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6E68" w14:textId="77777777" w:rsidR="003A3C98" w:rsidRDefault="003A3C98" w:rsidP="002C57E9">
      <w:pPr>
        <w:pStyle w:val="Hoofdstuktitel"/>
      </w:pPr>
    </w:p>
    <w:p w14:paraId="15248E4E" w14:textId="77777777" w:rsidR="003A3C98" w:rsidRDefault="003A3C98" w:rsidP="002C57E9">
      <w:pPr>
        <w:pStyle w:val="Hoofdstuktitel"/>
      </w:pPr>
    </w:p>
    <w:p w14:paraId="04ACBBE6" w14:textId="65234540" w:rsidR="000E2BFC" w:rsidRPr="002C57E9" w:rsidRDefault="003A3C98" w:rsidP="002C57E9">
      <w:pPr>
        <w:pStyle w:val="Hoofdstuktitel"/>
      </w:pPr>
      <w:bookmarkStart w:id="0" w:name="_GoBack"/>
      <w:bookmarkEnd w:id="0"/>
      <w:r>
        <w:rPr>
          <w:noProof/>
          <w:lang w:val="en-US"/>
        </w:rPr>
        <w:drawing>
          <wp:anchor distT="0" distB="0" distL="114300" distR="114300" simplePos="0" relativeHeight="251659264" behindDoc="0" locked="0" layoutInCell="1" allowOverlap="1" wp14:anchorId="71AA85D7" wp14:editId="1F0DE859">
            <wp:simplePos x="0" y="0"/>
            <wp:positionH relativeFrom="margin">
              <wp:posOffset>4102873</wp:posOffset>
            </wp:positionH>
            <wp:positionV relativeFrom="margin">
              <wp:posOffset>-731631</wp:posOffset>
            </wp:positionV>
            <wp:extent cx="2134235" cy="116050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35" cy="116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E40">
        <w:t>Bijlage 4</w:t>
      </w:r>
      <w:r w:rsidR="00562E40">
        <w:tab/>
      </w:r>
      <w:r w:rsidR="00817A29" w:rsidRPr="002C57E9">
        <w:t>Begrippenlijst</w:t>
      </w:r>
    </w:p>
    <w:p w14:paraId="2F055730" w14:textId="0D292394" w:rsidR="00817A29" w:rsidRPr="002C57E9" w:rsidRDefault="00562E40" w:rsidP="006E46E4">
      <w:pPr>
        <w:pStyle w:val="Kop1"/>
        <w:numPr>
          <w:ilvl w:val="0"/>
          <w:numId w:val="34"/>
        </w:numPr>
      </w:pPr>
      <w:r>
        <w:t>Begrippenlijst</w:t>
      </w:r>
    </w:p>
    <w:p w14:paraId="2FB2EBDF" w14:textId="3F7591C8" w:rsidR="00817A29" w:rsidRPr="002C57E9" w:rsidRDefault="00817A29">
      <w:r w:rsidRPr="002C57E9">
        <w:t>In deze verordening</w:t>
      </w:r>
      <w:r w:rsidR="002C4518">
        <w:t xml:space="preserve"> en de nadere regels</w:t>
      </w:r>
      <w:r w:rsidRPr="002C57E9">
        <w:t xml:space="preserve"> verstaan we onder: </w:t>
      </w:r>
    </w:p>
    <w:p w14:paraId="64368F2A" w14:textId="2E81BFA8" w:rsidR="00817A29" w:rsidRDefault="00817A29"/>
    <w:tbl>
      <w:tblPr>
        <w:tblStyle w:val="Tabelraster"/>
        <w:tblW w:w="5000" w:type="pct"/>
        <w:tblLook w:val="04A0" w:firstRow="1" w:lastRow="0" w:firstColumn="1" w:lastColumn="0" w:noHBand="0" w:noVBand="1"/>
      </w:tblPr>
      <w:tblGrid>
        <w:gridCol w:w="582"/>
        <w:gridCol w:w="2973"/>
        <w:gridCol w:w="4735"/>
      </w:tblGrid>
      <w:tr w:rsidR="0066385E" w14:paraId="04B45B40" w14:textId="77777777" w:rsidTr="0066385E">
        <w:tc>
          <w:tcPr>
            <w:tcW w:w="351" w:type="pct"/>
          </w:tcPr>
          <w:p w14:paraId="3676EF63" w14:textId="04D96665" w:rsidR="0066385E" w:rsidRDefault="0066385E" w:rsidP="0066385E">
            <w:pPr>
              <w:spacing w:line="280" w:lineRule="atLeast"/>
            </w:pPr>
            <w:r>
              <w:t>1</w:t>
            </w:r>
          </w:p>
        </w:tc>
        <w:tc>
          <w:tcPr>
            <w:tcW w:w="1793" w:type="pct"/>
          </w:tcPr>
          <w:p w14:paraId="0BCA8A9A" w14:textId="23EA87A7" w:rsidR="0066385E" w:rsidRDefault="0066385E" w:rsidP="0066385E">
            <w:pPr>
              <w:spacing w:line="280" w:lineRule="atLeast"/>
            </w:pPr>
            <w:r>
              <w:t>afwegingskader renovatie of nieuwbouw</w:t>
            </w:r>
          </w:p>
        </w:tc>
        <w:tc>
          <w:tcPr>
            <w:tcW w:w="2856" w:type="pct"/>
          </w:tcPr>
          <w:p w14:paraId="7433DD0E" w14:textId="1681E1D8" w:rsidR="0066385E" w:rsidRDefault="0066385E" w:rsidP="0066385E">
            <w:pPr>
              <w:spacing w:line="280" w:lineRule="atLeast"/>
            </w:pPr>
            <w:r>
              <w:t>Een afwegingskader om te bepalen of renovatie of vervangende nieuwbouw aantrekkelijker is. Dit afwegingkader is overeengekomen door de PO-raad, VO-raad en de Vereniging van Nederlandse Gemeenten (VNG).</w:t>
            </w:r>
          </w:p>
        </w:tc>
      </w:tr>
      <w:tr w:rsidR="0066385E" w14:paraId="18939B53" w14:textId="77777777" w:rsidTr="0066385E">
        <w:tc>
          <w:tcPr>
            <w:tcW w:w="351" w:type="pct"/>
          </w:tcPr>
          <w:p w14:paraId="2C50E714" w14:textId="653F3510" w:rsidR="0066385E" w:rsidRDefault="0066385E" w:rsidP="0066385E">
            <w:pPr>
              <w:spacing w:line="280" w:lineRule="atLeast"/>
            </w:pPr>
            <w:r>
              <w:t>2</w:t>
            </w:r>
          </w:p>
        </w:tc>
        <w:tc>
          <w:tcPr>
            <w:tcW w:w="1793" w:type="pct"/>
          </w:tcPr>
          <w:p w14:paraId="2CA4041D" w14:textId="6638CE58" w:rsidR="0066385E" w:rsidRPr="005862E3" w:rsidRDefault="0066385E" w:rsidP="0066385E">
            <w:pPr>
              <w:spacing w:line="280" w:lineRule="atLeast"/>
            </w:pPr>
            <w:r>
              <w:t>bouwheer</w:t>
            </w:r>
          </w:p>
        </w:tc>
        <w:tc>
          <w:tcPr>
            <w:tcW w:w="2856" w:type="pct"/>
          </w:tcPr>
          <w:p w14:paraId="2B3E857B" w14:textId="3DD4C688" w:rsidR="0066385E" w:rsidRPr="00C74D31" w:rsidRDefault="0066385E" w:rsidP="0066385E">
            <w:pPr>
              <w:spacing w:line="280" w:lineRule="atLeast"/>
            </w:pPr>
            <w:r>
              <w:t xml:space="preserve">Dit is de opdrachtgever van de bouw (volgens </w:t>
            </w:r>
            <w:r w:rsidRPr="000247E2">
              <w:t xml:space="preserve">artikel 103 van de </w:t>
            </w:r>
            <w:r>
              <w:t>Wet op het primair onderwijs</w:t>
            </w:r>
            <w:r w:rsidRPr="000247E2">
              <w:t xml:space="preserve">, artikel 101 van de </w:t>
            </w:r>
            <w:r>
              <w:t>Wet op de expertisecentra</w:t>
            </w:r>
            <w:r w:rsidRPr="000247E2">
              <w:t xml:space="preserve"> </w:t>
            </w:r>
            <w:r>
              <w:t>of</w:t>
            </w:r>
            <w:r w:rsidRPr="000247E2">
              <w:t xml:space="preserve"> artikel 76n van de </w:t>
            </w:r>
            <w:r>
              <w:t>Wet op het voortgezet onderwijs).</w:t>
            </w:r>
          </w:p>
        </w:tc>
      </w:tr>
      <w:tr w:rsidR="0066385E" w14:paraId="277DFB2B" w14:textId="77777777" w:rsidTr="0066385E">
        <w:tc>
          <w:tcPr>
            <w:tcW w:w="351" w:type="pct"/>
          </w:tcPr>
          <w:p w14:paraId="25AF38CC" w14:textId="44E38572" w:rsidR="0066385E" w:rsidRDefault="0066385E" w:rsidP="0066385E">
            <w:pPr>
              <w:spacing w:line="280" w:lineRule="atLeast"/>
            </w:pPr>
            <w:r>
              <w:t>3</w:t>
            </w:r>
          </w:p>
        </w:tc>
        <w:tc>
          <w:tcPr>
            <w:tcW w:w="1793" w:type="pct"/>
          </w:tcPr>
          <w:p w14:paraId="76F0A9CF" w14:textId="36BDAD54" w:rsidR="0066385E" w:rsidRDefault="0066385E" w:rsidP="0066385E">
            <w:pPr>
              <w:spacing w:line="280" w:lineRule="atLeast"/>
            </w:pPr>
            <w:r>
              <w:t>bekostigingsplafond</w:t>
            </w:r>
          </w:p>
        </w:tc>
        <w:tc>
          <w:tcPr>
            <w:tcW w:w="2856" w:type="pct"/>
          </w:tcPr>
          <w:p w14:paraId="09AF5C8B" w14:textId="3E53C826" w:rsidR="0066385E" w:rsidRDefault="0066385E" w:rsidP="0066385E">
            <w:pPr>
              <w:spacing w:line="280" w:lineRule="atLeast"/>
            </w:pPr>
            <w:r>
              <w:t>Het bedrag dat de gemeente maximaal uitgeeft aan de huisvesting van scholen.</w:t>
            </w:r>
          </w:p>
        </w:tc>
      </w:tr>
      <w:tr w:rsidR="0066385E" w14:paraId="41997029" w14:textId="77777777" w:rsidTr="0066385E">
        <w:tc>
          <w:tcPr>
            <w:tcW w:w="351" w:type="pct"/>
          </w:tcPr>
          <w:p w14:paraId="24B8EA7D" w14:textId="67835010" w:rsidR="0066385E" w:rsidRDefault="0066385E" w:rsidP="0066385E">
            <w:pPr>
              <w:spacing w:line="280" w:lineRule="atLeast"/>
            </w:pPr>
            <w:r>
              <w:t>4</w:t>
            </w:r>
          </w:p>
        </w:tc>
        <w:tc>
          <w:tcPr>
            <w:tcW w:w="1793" w:type="pct"/>
          </w:tcPr>
          <w:p w14:paraId="71BA783F" w14:textId="4E22B650" w:rsidR="0066385E" w:rsidRDefault="0066385E" w:rsidP="0066385E">
            <w:pPr>
              <w:spacing w:line="280" w:lineRule="atLeast"/>
            </w:pPr>
            <w:r>
              <w:t>BRIN-nummer</w:t>
            </w:r>
          </w:p>
        </w:tc>
        <w:tc>
          <w:tcPr>
            <w:tcW w:w="2856" w:type="pct"/>
          </w:tcPr>
          <w:p w14:paraId="19A3F277" w14:textId="50555EBA" w:rsidR="0066385E" w:rsidRPr="00C74D31" w:rsidRDefault="0066385E" w:rsidP="0066385E">
            <w:pPr>
              <w:spacing w:line="280" w:lineRule="atLeast"/>
            </w:pPr>
            <w:r>
              <w:t xml:space="preserve">Elke school staat geregistreerd in het </w:t>
            </w:r>
            <w:r w:rsidRPr="006E46E4">
              <w:rPr>
                <w:color w:val="202122"/>
                <w:shd w:val="clear" w:color="auto" w:fill="FFFFFF"/>
              </w:rPr>
              <w:t>Basisregistratie Instellingen (BRIN)</w:t>
            </w:r>
            <w:r>
              <w:rPr>
                <w:color w:val="202122"/>
                <w:shd w:val="clear" w:color="auto" w:fill="FFFFFF"/>
              </w:rPr>
              <w:t xml:space="preserve"> en krijgt een eigen nummer</w:t>
            </w:r>
            <w:r w:rsidRPr="006E46E4">
              <w:rPr>
                <w:color w:val="202122"/>
                <w:shd w:val="clear" w:color="auto" w:fill="FFFFFF"/>
              </w:rPr>
              <w:t>.</w:t>
            </w:r>
          </w:p>
        </w:tc>
      </w:tr>
      <w:tr w:rsidR="0066385E" w14:paraId="07CFB053" w14:textId="77777777" w:rsidTr="0066385E">
        <w:tc>
          <w:tcPr>
            <w:tcW w:w="351" w:type="pct"/>
          </w:tcPr>
          <w:p w14:paraId="4AC3933A" w14:textId="33A35400" w:rsidR="0066385E" w:rsidRDefault="0066385E" w:rsidP="0066385E">
            <w:pPr>
              <w:spacing w:line="280" w:lineRule="atLeast"/>
            </w:pPr>
            <w:r>
              <w:t>5</w:t>
            </w:r>
          </w:p>
        </w:tc>
        <w:tc>
          <w:tcPr>
            <w:tcW w:w="1793" w:type="pct"/>
          </w:tcPr>
          <w:p w14:paraId="4BF3FDE6" w14:textId="4D2276B2" w:rsidR="0066385E" w:rsidRDefault="0066385E" w:rsidP="0066385E">
            <w:pPr>
              <w:spacing w:line="280" w:lineRule="atLeast"/>
            </w:pPr>
            <w:r>
              <w:t>bruto vloeroppervlak</w:t>
            </w:r>
          </w:p>
        </w:tc>
        <w:tc>
          <w:tcPr>
            <w:tcW w:w="2856" w:type="pct"/>
          </w:tcPr>
          <w:p w14:paraId="6A60349F" w14:textId="3E307789" w:rsidR="0066385E" w:rsidRDefault="0066385E" w:rsidP="0066385E">
            <w:pPr>
              <w:spacing w:line="280" w:lineRule="atLeast"/>
            </w:pPr>
            <w:r>
              <w:t>De volledige omvang van het gebouw in vierkante meters</w:t>
            </w:r>
            <w:r w:rsidRPr="005400D0">
              <w:rPr>
                <w:vertAlign w:val="superscript"/>
              </w:rPr>
              <w:t xml:space="preserve"> </w:t>
            </w:r>
            <w:r>
              <w:t>(m</w:t>
            </w:r>
            <w:r w:rsidRPr="0043545D">
              <w:rPr>
                <w:vertAlign w:val="superscript"/>
              </w:rPr>
              <w:t>2</w:t>
            </w:r>
            <w:r>
              <w:t xml:space="preserve"> bvo).</w:t>
            </w:r>
          </w:p>
        </w:tc>
      </w:tr>
      <w:tr w:rsidR="0066385E" w14:paraId="16D63A3E" w14:textId="77777777" w:rsidTr="0066385E">
        <w:tc>
          <w:tcPr>
            <w:tcW w:w="351" w:type="pct"/>
          </w:tcPr>
          <w:p w14:paraId="12F8E272" w14:textId="1BDA43D7" w:rsidR="0066385E" w:rsidRDefault="0066385E" w:rsidP="0066385E">
            <w:pPr>
              <w:spacing w:line="280" w:lineRule="atLeast"/>
            </w:pPr>
            <w:r>
              <w:t>6</w:t>
            </w:r>
          </w:p>
        </w:tc>
        <w:tc>
          <w:tcPr>
            <w:tcW w:w="1793" w:type="pct"/>
          </w:tcPr>
          <w:p w14:paraId="36709FD3" w14:textId="65088590" w:rsidR="0066385E" w:rsidRDefault="0066385E" w:rsidP="0066385E">
            <w:pPr>
              <w:spacing w:line="280" w:lineRule="atLeast"/>
            </w:pPr>
            <w:r>
              <w:t>capaciteit</w:t>
            </w:r>
          </w:p>
        </w:tc>
        <w:tc>
          <w:tcPr>
            <w:tcW w:w="2856" w:type="pct"/>
          </w:tcPr>
          <w:p w14:paraId="19B02DB5" w14:textId="2F618AC8" w:rsidR="0066385E" w:rsidRDefault="0066385E" w:rsidP="0066385E">
            <w:pPr>
              <w:spacing w:line="280" w:lineRule="atLeast"/>
            </w:pPr>
            <w:r>
              <w:t xml:space="preserve">De capaciteit van een schoolgebouw is het aantal leerlingen dat in een schoolgebouw naar school kan gaan. </w:t>
            </w:r>
          </w:p>
        </w:tc>
      </w:tr>
      <w:tr w:rsidR="0066385E" w14:paraId="2CF7D7A9" w14:textId="77777777" w:rsidTr="0066385E">
        <w:tc>
          <w:tcPr>
            <w:tcW w:w="351" w:type="pct"/>
          </w:tcPr>
          <w:p w14:paraId="24E84000" w14:textId="1F695FA8" w:rsidR="0066385E" w:rsidRDefault="0066385E" w:rsidP="0066385E">
            <w:pPr>
              <w:spacing w:line="280" w:lineRule="atLeast"/>
            </w:pPr>
            <w:r>
              <w:t>7</w:t>
            </w:r>
          </w:p>
        </w:tc>
        <w:tc>
          <w:tcPr>
            <w:tcW w:w="1793" w:type="pct"/>
          </w:tcPr>
          <w:p w14:paraId="26C3277A" w14:textId="7113EFED" w:rsidR="0066385E" w:rsidRDefault="0066385E" w:rsidP="0066385E">
            <w:pPr>
              <w:spacing w:line="280" w:lineRule="atLeast"/>
            </w:pPr>
            <w:r>
              <w:t>college, gemeente</w:t>
            </w:r>
          </w:p>
        </w:tc>
        <w:tc>
          <w:tcPr>
            <w:tcW w:w="2856" w:type="pct"/>
          </w:tcPr>
          <w:p w14:paraId="27CE35EF" w14:textId="3973B505" w:rsidR="0066385E" w:rsidRDefault="0066385E" w:rsidP="0066385E">
            <w:pPr>
              <w:spacing w:line="280" w:lineRule="atLeast"/>
            </w:pPr>
            <w:r>
              <w:t>Het college van Burgemeester en Wethouders (B&amp;W) van de gemeente Utrecht.</w:t>
            </w:r>
          </w:p>
        </w:tc>
      </w:tr>
      <w:tr w:rsidR="0066385E" w14:paraId="517CA6F7" w14:textId="77777777" w:rsidTr="0066385E">
        <w:tc>
          <w:tcPr>
            <w:tcW w:w="351" w:type="pct"/>
          </w:tcPr>
          <w:p w14:paraId="049D4D57" w14:textId="28876DA0" w:rsidR="0066385E" w:rsidRDefault="0066385E" w:rsidP="0066385E">
            <w:pPr>
              <w:spacing w:line="280" w:lineRule="atLeast"/>
            </w:pPr>
            <w:r>
              <w:t>9</w:t>
            </w:r>
          </w:p>
        </w:tc>
        <w:tc>
          <w:tcPr>
            <w:tcW w:w="1793" w:type="pct"/>
          </w:tcPr>
          <w:p w14:paraId="755779DD" w14:textId="7CEBFEDD" w:rsidR="0066385E" w:rsidRDefault="0066385E" w:rsidP="0066385E">
            <w:pPr>
              <w:spacing w:line="280" w:lineRule="atLeast"/>
            </w:pPr>
            <w:r>
              <w:t>g</w:t>
            </w:r>
            <w:r w:rsidRPr="00FC2F3F">
              <w:t>emeenteraad</w:t>
            </w:r>
          </w:p>
        </w:tc>
        <w:tc>
          <w:tcPr>
            <w:tcW w:w="2856" w:type="pct"/>
          </w:tcPr>
          <w:p w14:paraId="37EB1B22" w14:textId="77777777" w:rsidR="0066385E" w:rsidRDefault="0066385E" w:rsidP="0066385E">
            <w:pPr>
              <w:spacing w:line="280" w:lineRule="atLeast"/>
            </w:pPr>
            <w:r w:rsidRPr="00CE35C9">
              <w:t xml:space="preserve">De gemeenteraad van </w:t>
            </w:r>
            <w:r>
              <w:t xml:space="preserve">de gemeente </w:t>
            </w:r>
            <w:r w:rsidRPr="00CE35C9">
              <w:t>Utrecht</w:t>
            </w:r>
            <w:r>
              <w:t>.</w:t>
            </w:r>
          </w:p>
        </w:tc>
      </w:tr>
      <w:tr w:rsidR="0066385E" w14:paraId="157E0298" w14:textId="77777777" w:rsidTr="0066385E">
        <w:tc>
          <w:tcPr>
            <w:tcW w:w="351" w:type="pct"/>
          </w:tcPr>
          <w:p w14:paraId="76722170" w14:textId="6E855270" w:rsidR="0066385E" w:rsidRDefault="0066385E" w:rsidP="0066385E">
            <w:pPr>
              <w:spacing w:line="280" w:lineRule="atLeast"/>
            </w:pPr>
            <w:r>
              <w:t>10</w:t>
            </w:r>
          </w:p>
        </w:tc>
        <w:tc>
          <w:tcPr>
            <w:tcW w:w="1793" w:type="pct"/>
          </w:tcPr>
          <w:p w14:paraId="1379ABF8" w14:textId="1DBE9098" w:rsidR="0066385E" w:rsidRDefault="0066385E" w:rsidP="0066385E">
            <w:pPr>
              <w:spacing w:line="280" w:lineRule="atLeast"/>
            </w:pPr>
            <w:r>
              <w:t>herschikkingsoperatie</w:t>
            </w:r>
          </w:p>
        </w:tc>
        <w:tc>
          <w:tcPr>
            <w:tcW w:w="2856" w:type="pct"/>
          </w:tcPr>
          <w:p w14:paraId="3DC6FA52" w14:textId="62CB5D07" w:rsidR="0066385E" w:rsidRPr="00CE35C9" w:rsidRDefault="0066385E" w:rsidP="0066385E">
            <w:pPr>
              <w:spacing w:line="280" w:lineRule="atLeast"/>
            </w:pPr>
            <w:r>
              <w:t>Het opnieuw verdelen van de schoolgebouwen of gymzalen in een gebied.</w:t>
            </w:r>
          </w:p>
        </w:tc>
      </w:tr>
      <w:tr w:rsidR="0066385E" w14:paraId="6998A296" w14:textId="77777777" w:rsidTr="0066385E">
        <w:tc>
          <w:tcPr>
            <w:tcW w:w="351" w:type="pct"/>
          </w:tcPr>
          <w:p w14:paraId="77E3AB8B" w14:textId="0BB87F30" w:rsidR="0066385E" w:rsidRDefault="0066385E" w:rsidP="0066385E">
            <w:pPr>
              <w:spacing w:line="280" w:lineRule="atLeast"/>
            </w:pPr>
            <w:r>
              <w:t>11</w:t>
            </w:r>
          </w:p>
        </w:tc>
        <w:tc>
          <w:tcPr>
            <w:tcW w:w="1793" w:type="pct"/>
          </w:tcPr>
          <w:p w14:paraId="361E33BD" w14:textId="21ACA932" w:rsidR="0066385E" w:rsidRPr="00440C78" w:rsidRDefault="0066385E" w:rsidP="0066385E">
            <w:pPr>
              <w:spacing w:line="280" w:lineRule="atLeast"/>
            </w:pPr>
            <w:r>
              <w:t>kloku</w:t>
            </w:r>
            <w:r w:rsidRPr="00440C78">
              <w:t>ur</w:t>
            </w:r>
            <w:r>
              <w:t xml:space="preserve"> of uur</w:t>
            </w:r>
          </w:p>
        </w:tc>
        <w:tc>
          <w:tcPr>
            <w:tcW w:w="2856" w:type="pct"/>
          </w:tcPr>
          <w:p w14:paraId="3FB3A39D" w14:textId="7570771B" w:rsidR="0066385E" w:rsidRPr="00C4113C" w:rsidRDefault="0066385E" w:rsidP="0066385E">
            <w:pPr>
              <w:keepNext/>
              <w:keepLines/>
              <w:spacing w:before="60" w:line="280" w:lineRule="atLeast"/>
              <w:outlineLvl w:val="2"/>
            </w:pPr>
            <w:r w:rsidRPr="00C4113C">
              <w:t>60 minuten</w:t>
            </w:r>
            <w:r>
              <w:t>.</w:t>
            </w:r>
          </w:p>
        </w:tc>
      </w:tr>
      <w:tr w:rsidR="0066385E" w14:paraId="33F8CEE6" w14:textId="77777777" w:rsidTr="0066385E">
        <w:tc>
          <w:tcPr>
            <w:tcW w:w="351" w:type="pct"/>
          </w:tcPr>
          <w:p w14:paraId="19BC5A5E" w14:textId="3FF40883" w:rsidR="0066385E" w:rsidRDefault="0066385E" w:rsidP="0066385E">
            <w:pPr>
              <w:spacing w:line="280" w:lineRule="atLeast"/>
            </w:pPr>
            <w:r>
              <w:t>12</w:t>
            </w:r>
          </w:p>
        </w:tc>
        <w:tc>
          <w:tcPr>
            <w:tcW w:w="1793" w:type="pct"/>
          </w:tcPr>
          <w:p w14:paraId="69E38C7B" w14:textId="2C6E22EC" w:rsidR="0066385E" w:rsidRDefault="0066385E" w:rsidP="0066385E">
            <w:pPr>
              <w:spacing w:line="280" w:lineRule="atLeast"/>
            </w:pPr>
            <w:r>
              <w:t>locatie, dislocatie</w:t>
            </w:r>
          </w:p>
        </w:tc>
        <w:tc>
          <w:tcPr>
            <w:tcW w:w="2856" w:type="pct"/>
          </w:tcPr>
          <w:p w14:paraId="59913DB3" w14:textId="42EDD33B" w:rsidR="0066385E" w:rsidRPr="00C4113C" w:rsidRDefault="0066385E" w:rsidP="0066385E">
            <w:pPr>
              <w:keepNext/>
              <w:keepLines/>
              <w:spacing w:before="60" w:line="280" w:lineRule="atLeast"/>
              <w:outlineLvl w:val="2"/>
            </w:pPr>
            <w:r>
              <w:t>Een schoolgebouw met een eigen adres.</w:t>
            </w:r>
          </w:p>
        </w:tc>
      </w:tr>
      <w:tr w:rsidR="00793B68" w14:paraId="1F173336" w14:textId="77777777" w:rsidTr="0066385E">
        <w:tc>
          <w:tcPr>
            <w:tcW w:w="351" w:type="pct"/>
          </w:tcPr>
          <w:p w14:paraId="40D2484D" w14:textId="0FF76CA6" w:rsidR="00793B68" w:rsidRDefault="0066385E" w:rsidP="00793B68">
            <w:pPr>
              <w:spacing w:line="280" w:lineRule="atLeast"/>
            </w:pPr>
            <w:r>
              <w:t>13</w:t>
            </w:r>
          </w:p>
        </w:tc>
        <w:tc>
          <w:tcPr>
            <w:tcW w:w="1793" w:type="pct"/>
          </w:tcPr>
          <w:p w14:paraId="5ADBBA56" w14:textId="6CA99551" w:rsidR="00793B68" w:rsidRPr="00623456" w:rsidRDefault="00793B68" w:rsidP="00793B68">
            <w:pPr>
              <w:spacing w:line="280" w:lineRule="atLeast"/>
            </w:pPr>
            <w:r>
              <w:t>m</w:t>
            </w:r>
            <w:r w:rsidRPr="00623456">
              <w:t xml:space="preserve">eubilair </w:t>
            </w:r>
          </w:p>
        </w:tc>
        <w:tc>
          <w:tcPr>
            <w:tcW w:w="2856" w:type="pct"/>
          </w:tcPr>
          <w:p w14:paraId="3A886F00" w14:textId="390035D0" w:rsidR="00793B68" w:rsidRPr="006E46E4" w:rsidRDefault="00793B68" w:rsidP="00793B68">
            <w:pPr>
              <w:keepNext/>
              <w:keepLines/>
              <w:spacing w:line="280" w:lineRule="atLeast"/>
              <w:outlineLvl w:val="5"/>
            </w:pPr>
            <w:r w:rsidRPr="006E46E4">
              <w:t>De inrichting van het schoolgebouw.</w:t>
            </w:r>
          </w:p>
        </w:tc>
      </w:tr>
      <w:tr w:rsidR="00361E43" w14:paraId="4034C729" w14:textId="77777777" w:rsidTr="0066385E">
        <w:tc>
          <w:tcPr>
            <w:tcW w:w="351" w:type="pct"/>
          </w:tcPr>
          <w:p w14:paraId="0656FBBF" w14:textId="6BF306E7" w:rsidR="00361E43" w:rsidRDefault="0066385E" w:rsidP="00793B68">
            <w:pPr>
              <w:spacing w:line="280" w:lineRule="atLeast"/>
            </w:pPr>
            <w:r>
              <w:lastRenderedPageBreak/>
              <w:t>14</w:t>
            </w:r>
          </w:p>
        </w:tc>
        <w:tc>
          <w:tcPr>
            <w:tcW w:w="1793" w:type="pct"/>
          </w:tcPr>
          <w:p w14:paraId="52048156" w14:textId="0150A643" w:rsidR="00361E43" w:rsidRDefault="00361E43" w:rsidP="00793B68">
            <w:pPr>
              <w:spacing w:line="280" w:lineRule="atLeast"/>
            </w:pPr>
            <w:r>
              <w:t>NEN</w:t>
            </w:r>
          </w:p>
        </w:tc>
        <w:tc>
          <w:tcPr>
            <w:tcW w:w="2856" w:type="pct"/>
          </w:tcPr>
          <w:p w14:paraId="5E6C054F" w14:textId="77777777" w:rsidR="00361E43" w:rsidRDefault="0066385E" w:rsidP="00793B68">
            <w:pPr>
              <w:keepNext/>
              <w:keepLines/>
              <w:spacing w:line="280" w:lineRule="atLeast"/>
              <w:outlineLvl w:val="5"/>
            </w:pPr>
            <w:r w:rsidRPr="0066385E">
              <w:t>NEN is de afkorting van N</w:t>
            </w:r>
            <w:r>
              <w:t>e</w:t>
            </w:r>
            <w:r w:rsidRPr="0066385E">
              <w:t>derlandse Norm</w:t>
            </w:r>
            <w:r>
              <w:t>. Dit zijn normen zoals vastgelegd door</w:t>
            </w:r>
            <w:r w:rsidRPr="0066385E">
              <w:t xml:space="preserve"> de Stichting Koninklijk Nederlands Normalisatie Instituut </w:t>
            </w:r>
            <w:r>
              <w:t>of</w:t>
            </w:r>
            <w:r w:rsidRPr="0066385E">
              <w:t xml:space="preserve"> de Stichting Koninklijk Nederlands Elektrotechnisch Comité (NEC)</w:t>
            </w:r>
            <w:r>
              <w:t xml:space="preserve">. In de verordening worden deze </w:t>
            </w:r>
            <w:proofErr w:type="spellStart"/>
            <w:r>
              <w:t>NEN-normen</w:t>
            </w:r>
            <w:proofErr w:type="spellEnd"/>
            <w:r>
              <w:t xml:space="preserve"> genoemd:</w:t>
            </w:r>
          </w:p>
          <w:p w14:paraId="3D947BF5" w14:textId="77777777" w:rsidR="0066385E" w:rsidRDefault="0066385E" w:rsidP="00793B68">
            <w:pPr>
              <w:keepNext/>
              <w:keepLines/>
              <w:spacing w:line="280" w:lineRule="atLeast"/>
              <w:outlineLvl w:val="5"/>
            </w:pPr>
          </w:p>
          <w:p w14:paraId="7D39F05B" w14:textId="0E9BA743" w:rsidR="0066385E" w:rsidRDefault="0066385E" w:rsidP="0066385E">
            <w:pPr>
              <w:pStyle w:val="Kop5"/>
              <w:keepNext/>
              <w:keepLines/>
              <w:numPr>
                <w:ilvl w:val="4"/>
                <w:numId w:val="34"/>
              </w:numPr>
              <w:spacing w:line="280" w:lineRule="atLeast"/>
              <w:ind w:left="639"/>
              <w:outlineLvl w:val="4"/>
            </w:pPr>
            <w:r>
              <w:t>NEN 2767: Conditiemeting</w:t>
            </w:r>
          </w:p>
          <w:p w14:paraId="11E2ADDE" w14:textId="6548F993" w:rsidR="0066385E" w:rsidRPr="0066385E" w:rsidRDefault="0066385E" w:rsidP="00B47256">
            <w:pPr>
              <w:pStyle w:val="Kop5"/>
              <w:keepNext/>
              <w:keepLines/>
              <w:numPr>
                <w:ilvl w:val="4"/>
                <w:numId w:val="34"/>
              </w:numPr>
              <w:spacing w:line="280" w:lineRule="atLeast"/>
              <w:ind w:left="639"/>
              <w:outlineLvl w:val="4"/>
            </w:pPr>
            <w:r>
              <w:t xml:space="preserve">NEN 2580: </w:t>
            </w:r>
            <w:r w:rsidRPr="0066385E">
              <w:t>Bepalen van oppervlakten en inhouden van gebouwen</w:t>
            </w:r>
          </w:p>
        </w:tc>
      </w:tr>
      <w:tr w:rsidR="0066385E" w14:paraId="24678C12" w14:textId="77777777" w:rsidTr="0066385E">
        <w:tc>
          <w:tcPr>
            <w:tcW w:w="351" w:type="pct"/>
          </w:tcPr>
          <w:p w14:paraId="0F3F0B71" w14:textId="220FD4BA" w:rsidR="0066385E" w:rsidRDefault="0066385E" w:rsidP="0066385E">
            <w:pPr>
              <w:spacing w:line="280" w:lineRule="atLeast"/>
            </w:pPr>
            <w:r>
              <w:t>15</w:t>
            </w:r>
          </w:p>
        </w:tc>
        <w:tc>
          <w:tcPr>
            <w:tcW w:w="1793" w:type="pct"/>
          </w:tcPr>
          <w:p w14:paraId="00A6971E" w14:textId="4466BD74" w:rsidR="0066385E" w:rsidRDefault="0066385E" w:rsidP="0066385E">
            <w:pPr>
              <w:spacing w:line="280" w:lineRule="atLeast"/>
            </w:pPr>
            <w:r>
              <w:t>normbedrag</w:t>
            </w:r>
          </w:p>
        </w:tc>
        <w:tc>
          <w:tcPr>
            <w:tcW w:w="2856" w:type="pct"/>
          </w:tcPr>
          <w:p w14:paraId="11FFFBB2" w14:textId="0EB08F8A" w:rsidR="0066385E" w:rsidRPr="006E46E4" w:rsidRDefault="0066385E" w:rsidP="0066385E">
            <w:pPr>
              <w:keepNext/>
              <w:keepLines/>
              <w:spacing w:line="280" w:lineRule="atLeast"/>
              <w:outlineLvl w:val="5"/>
            </w:pPr>
            <w:r>
              <w:t>Een vast bedrag waarvan wordt aangenomen dat het voldoende is om een voorziening te realiseren.</w:t>
            </w:r>
          </w:p>
        </w:tc>
      </w:tr>
      <w:tr w:rsidR="0066385E" w14:paraId="62D25043" w14:textId="77777777" w:rsidTr="0066385E">
        <w:tc>
          <w:tcPr>
            <w:tcW w:w="351" w:type="pct"/>
          </w:tcPr>
          <w:p w14:paraId="28BF0EEB" w14:textId="5460B4CB" w:rsidR="0066385E" w:rsidRDefault="0066385E" w:rsidP="0066385E">
            <w:pPr>
              <w:spacing w:line="280" w:lineRule="atLeast"/>
            </w:pPr>
            <w:r>
              <w:t>16</w:t>
            </w:r>
          </w:p>
        </w:tc>
        <w:tc>
          <w:tcPr>
            <w:tcW w:w="1793" w:type="pct"/>
          </w:tcPr>
          <w:p w14:paraId="44AC1407" w14:textId="3BE8365A" w:rsidR="0066385E" w:rsidRDefault="0066385E" w:rsidP="0066385E">
            <w:pPr>
              <w:spacing w:line="280" w:lineRule="atLeast"/>
            </w:pPr>
            <w:r>
              <w:t>nuttig vloeroppervlak</w:t>
            </w:r>
          </w:p>
        </w:tc>
        <w:tc>
          <w:tcPr>
            <w:tcW w:w="2856" w:type="pct"/>
          </w:tcPr>
          <w:p w14:paraId="18893566" w14:textId="71F43C7C" w:rsidR="0066385E" w:rsidRPr="009952A3" w:rsidRDefault="0066385E" w:rsidP="0066385E">
            <w:pPr>
              <w:spacing w:line="280" w:lineRule="atLeast"/>
            </w:pPr>
            <w:r>
              <w:t>Het bruto vloeroppervlak min de constructiedelen, technische installatieruimtes en verkeersruimtes.</w:t>
            </w:r>
          </w:p>
        </w:tc>
      </w:tr>
      <w:tr w:rsidR="0066385E" w14:paraId="2E34B509" w14:textId="77777777" w:rsidTr="0066385E">
        <w:tc>
          <w:tcPr>
            <w:tcW w:w="351" w:type="pct"/>
          </w:tcPr>
          <w:p w14:paraId="6C3090ED" w14:textId="1D04A5B1" w:rsidR="0066385E" w:rsidRDefault="0066385E" w:rsidP="0066385E">
            <w:pPr>
              <w:spacing w:line="280" w:lineRule="atLeast"/>
            </w:pPr>
            <w:r>
              <w:t>17</w:t>
            </w:r>
          </w:p>
        </w:tc>
        <w:tc>
          <w:tcPr>
            <w:tcW w:w="1793" w:type="pct"/>
          </w:tcPr>
          <w:p w14:paraId="58145AC9" w14:textId="5E2C7FD2" w:rsidR="0066385E" w:rsidRPr="00623456" w:rsidRDefault="0066385E" w:rsidP="0066385E">
            <w:pPr>
              <w:spacing w:line="280" w:lineRule="atLeast"/>
            </w:pPr>
            <w:r>
              <w:t>o</w:t>
            </w:r>
            <w:r w:rsidRPr="00623456">
              <w:t>nderwijsleerpakket</w:t>
            </w:r>
          </w:p>
        </w:tc>
        <w:tc>
          <w:tcPr>
            <w:tcW w:w="2856" w:type="pct"/>
          </w:tcPr>
          <w:p w14:paraId="1FEBA564" w14:textId="6C542D1F" w:rsidR="0066385E" w:rsidRPr="006E46E4" w:rsidRDefault="0066385E" w:rsidP="0066385E">
            <w:pPr>
              <w:keepNext/>
              <w:keepLines/>
              <w:spacing w:line="280" w:lineRule="atLeast"/>
              <w:outlineLvl w:val="5"/>
            </w:pPr>
            <w:r w:rsidRPr="006E46E4">
              <w:t xml:space="preserve">Alle materialen die nodig zijn om onderwijs te geven. </w:t>
            </w:r>
          </w:p>
        </w:tc>
      </w:tr>
      <w:tr w:rsidR="0066385E" w14:paraId="071BE660" w14:textId="77777777" w:rsidTr="0066385E">
        <w:tc>
          <w:tcPr>
            <w:tcW w:w="351" w:type="pct"/>
          </w:tcPr>
          <w:p w14:paraId="6704564B" w14:textId="565537E3" w:rsidR="0066385E" w:rsidRPr="00562E40" w:rsidRDefault="0066385E" w:rsidP="0066385E">
            <w:pPr>
              <w:spacing w:line="280" w:lineRule="atLeast"/>
            </w:pPr>
            <w:r>
              <w:t>18</w:t>
            </w:r>
          </w:p>
        </w:tc>
        <w:tc>
          <w:tcPr>
            <w:tcW w:w="1793" w:type="pct"/>
          </w:tcPr>
          <w:p w14:paraId="3711ED97" w14:textId="1E34B4AF" w:rsidR="0066385E" w:rsidRPr="006E46E4" w:rsidRDefault="0066385E" w:rsidP="0066385E">
            <w:pPr>
              <w:keepNext/>
              <w:keepLines/>
              <w:spacing w:line="280" w:lineRule="atLeast"/>
              <w:outlineLvl w:val="5"/>
            </w:pPr>
            <w:r w:rsidRPr="006E46E4">
              <w:t>Op Overeenstemming Gericht Overleg (OOGO)</w:t>
            </w:r>
          </w:p>
        </w:tc>
        <w:tc>
          <w:tcPr>
            <w:tcW w:w="2856" w:type="pct"/>
          </w:tcPr>
          <w:p w14:paraId="45D49318" w14:textId="61111879" w:rsidR="0066385E" w:rsidRPr="006E46E4" w:rsidRDefault="0066385E" w:rsidP="0066385E">
            <w:pPr>
              <w:keepNext/>
              <w:keepLines/>
              <w:spacing w:line="280" w:lineRule="atLeast"/>
              <w:outlineLvl w:val="5"/>
            </w:pPr>
            <w:r>
              <w:t xml:space="preserve">Een verplicht overleg </w:t>
            </w:r>
            <w:r w:rsidRPr="006E46E4">
              <w:t>tussen de gemeente en de schoolbesturen</w:t>
            </w:r>
            <w:r>
              <w:t xml:space="preserve"> volgens d</w:t>
            </w:r>
            <w:r w:rsidRPr="006E46E4">
              <w:t xml:space="preserve">e Wet op het primair onderwijs, de Wet op het voortgezet onderwijs </w:t>
            </w:r>
            <w:r>
              <w:t>en</w:t>
            </w:r>
            <w:r w:rsidRPr="006E46E4">
              <w:t xml:space="preserve"> de Wet op de expertisecentra</w:t>
            </w:r>
            <w:r>
              <w:t>.</w:t>
            </w:r>
          </w:p>
        </w:tc>
      </w:tr>
      <w:tr w:rsidR="0066385E" w14:paraId="1E0E9258" w14:textId="77777777" w:rsidTr="0066385E">
        <w:tc>
          <w:tcPr>
            <w:tcW w:w="351" w:type="pct"/>
          </w:tcPr>
          <w:p w14:paraId="4902BD6D" w14:textId="1E4DEF56" w:rsidR="0066385E" w:rsidRDefault="0066385E" w:rsidP="0066385E">
            <w:pPr>
              <w:spacing w:line="280" w:lineRule="atLeast"/>
            </w:pPr>
            <w:r>
              <w:t>19</w:t>
            </w:r>
          </w:p>
        </w:tc>
        <w:tc>
          <w:tcPr>
            <w:tcW w:w="1793" w:type="pct"/>
          </w:tcPr>
          <w:p w14:paraId="1012A124" w14:textId="2C6F6858" w:rsidR="0066385E" w:rsidRPr="00B0021F" w:rsidRDefault="0066385E" w:rsidP="0066385E">
            <w:pPr>
              <w:spacing w:line="280" w:lineRule="atLeast"/>
            </w:pPr>
            <w:r w:rsidRPr="00B0021F">
              <w:t>onderhoud</w:t>
            </w:r>
          </w:p>
        </w:tc>
        <w:tc>
          <w:tcPr>
            <w:tcW w:w="2856" w:type="pct"/>
          </w:tcPr>
          <w:p w14:paraId="089AAE7E" w14:textId="4903EA90" w:rsidR="0066385E" w:rsidRPr="00B0021F" w:rsidRDefault="0066385E" w:rsidP="0066385E">
            <w:r w:rsidRPr="00B0021F">
              <w:t>Het repareren of vervangen van een (deel van een) schoolgebouw, zodat het gebouw in dezelfde staat blijft. Er zijn verschillende soorten onderhoud:</w:t>
            </w:r>
          </w:p>
          <w:p w14:paraId="57FA285C" w14:textId="74B409D4" w:rsidR="0066385E" w:rsidRPr="00B0021F" w:rsidRDefault="0066385E" w:rsidP="0066385E">
            <w:pPr>
              <w:pStyle w:val="Lijstalinea"/>
              <w:numPr>
                <w:ilvl w:val="1"/>
                <w:numId w:val="39"/>
              </w:numPr>
            </w:pPr>
            <w:r w:rsidRPr="00B0021F">
              <w:t>DO: dagelijks onderhoud</w:t>
            </w:r>
          </w:p>
          <w:p w14:paraId="32EB48B5" w14:textId="39EA074C" w:rsidR="0066385E" w:rsidRPr="00B0021F" w:rsidRDefault="0066385E" w:rsidP="0066385E">
            <w:pPr>
              <w:pStyle w:val="Lijstalinea"/>
              <w:numPr>
                <w:ilvl w:val="1"/>
                <w:numId w:val="39"/>
              </w:numPr>
            </w:pPr>
            <w:r w:rsidRPr="00B0021F">
              <w:t>PO: periodiek (preventief) onderhoud inclusief inspecties en keuringen</w:t>
            </w:r>
          </w:p>
          <w:p w14:paraId="10D06F37" w14:textId="032FC91C" w:rsidR="0066385E" w:rsidRPr="00B0021F" w:rsidRDefault="0066385E" w:rsidP="0066385E">
            <w:pPr>
              <w:pStyle w:val="Lijstalinea"/>
              <w:numPr>
                <w:ilvl w:val="1"/>
                <w:numId w:val="39"/>
              </w:numPr>
            </w:pPr>
            <w:r w:rsidRPr="00B0021F">
              <w:t>CO: calamiteiten en/of correctief onderhoud (storingen)</w:t>
            </w:r>
          </w:p>
          <w:p w14:paraId="35BC90DF" w14:textId="4CE46F82" w:rsidR="0066385E" w:rsidRPr="00B0021F" w:rsidRDefault="0066385E" w:rsidP="0066385E">
            <w:pPr>
              <w:pStyle w:val="Lijstalinea"/>
              <w:numPr>
                <w:ilvl w:val="1"/>
                <w:numId w:val="39"/>
              </w:numPr>
              <w:rPr>
                <w:rFonts w:eastAsiaTheme="minorEastAsia"/>
                <w:lang w:eastAsia="en-US"/>
              </w:rPr>
            </w:pPr>
            <w:r w:rsidRPr="00B0021F">
              <w:t>GO: groot</w:t>
            </w:r>
            <w:r>
              <w:t xml:space="preserve"> onderhoud bij einde technische</w:t>
            </w:r>
            <w:r w:rsidRPr="00B0021F">
              <w:t xml:space="preserve"> en economische levensduur</w:t>
            </w:r>
          </w:p>
        </w:tc>
      </w:tr>
      <w:tr w:rsidR="0066385E" w14:paraId="7486C610" w14:textId="77777777" w:rsidTr="0066385E">
        <w:tc>
          <w:tcPr>
            <w:tcW w:w="351" w:type="pct"/>
          </w:tcPr>
          <w:p w14:paraId="27919925" w14:textId="2EE370FD" w:rsidR="0066385E" w:rsidRDefault="0066385E" w:rsidP="0066385E">
            <w:pPr>
              <w:spacing w:line="280" w:lineRule="atLeast"/>
            </w:pPr>
            <w:r>
              <w:t>20</w:t>
            </w:r>
          </w:p>
        </w:tc>
        <w:tc>
          <w:tcPr>
            <w:tcW w:w="1793" w:type="pct"/>
          </w:tcPr>
          <w:p w14:paraId="54619E81" w14:textId="0929E70D" w:rsidR="0066385E" w:rsidRPr="005400D0" w:rsidRDefault="0066385E" w:rsidP="0066385E">
            <w:pPr>
              <w:spacing w:line="280" w:lineRule="atLeast"/>
            </w:pPr>
            <w:r>
              <w:t>overzicht</w:t>
            </w:r>
          </w:p>
        </w:tc>
        <w:tc>
          <w:tcPr>
            <w:tcW w:w="2856" w:type="pct"/>
          </w:tcPr>
          <w:p w14:paraId="400AAC74" w14:textId="143C86B3" w:rsidR="0066385E" w:rsidRDefault="0066385E" w:rsidP="0066385E">
            <w:pPr>
              <w:spacing w:line="280" w:lineRule="atLeast"/>
            </w:pPr>
            <w:r>
              <w:t xml:space="preserve">Een lijst van afgewezen aanvragen. Alle aanvragen voor huisvesting van een school die zijn afgewezen, komen op het overzicht. Dit staat in </w:t>
            </w:r>
            <w:r w:rsidRPr="000247E2">
              <w:t xml:space="preserve">artikel 95 </w:t>
            </w:r>
            <w:r>
              <w:t>van de Wet op het primair onderwijs</w:t>
            </w:r>
            <w:r w:rsidRPr="000247E2">
              <w:rPr>
                <w:iCs/>
              </w:rPr>
              <w:t xml:space="preserve">, artikel 93 </w:t>
            </w:r>
            <w:r>
              <w:rPr>
                <w:iCs/>
              </w:rPr>
              <w:t>van de Wet op de expertisecentra</w:t>
            </w:r>
            <w:r w:rsidRPr="000247E2">
              <w:rPr>
                <w:iCs/>
              </w:rPr>
              <w:t xml:space="preserve"> en artikel 76f van de </w:t>
            </w:r>
            <w:r>
              <w:rPr>
                <w:iCs/>
              </w:rPr>
              <w:t>Wet op het voortgezet onderwijs.</w:t>
            </w:r>
          </w:p>
        </w:tc>
      </w:tr>
      <w:tr w:rsidR="00793B68" w14:paraId="307C9171" w14:textId="77777777" w:rsidTr="0066385E">
        <w:tc>
          <w:tcPr>
            <w:tcW w:w="351" w:type="pct"/>
          </w:tcPr>
          <w:p w14:paraId="5C870D53" w14:textId="66725CF8" w:rsidR="00793B68" w:rsidRDefault="0066385E" w:rsidP="00793B68">
            <w:pPr>
              <w:spacing w:line="280" w:lineRule="atLeast"/>
            </w:pPr>
            <w:r>
              <w:t>21</w:t>
            </w:r>
          </w:p>
        </w:tc>
        <w:tc>
          <w:tcPr>
            <w:tcW w:w="1793" w:type="pct"/>
          </w:tcPr>
          <w:p w14:paraId="7169518A" w14:textId="17ACD57E" w:rsidR="00793B68" w:rsidRPr="005400D0" w:rsidRDefault="00793B68" w:rsidP="00793B68">
            <w:pPr>
              <w:spacing w:line="280" w:lineRule="atLeast"/>
            </w:pPr>
            <w:r>
              <w:t>programma</w:t>
            </w:r>
          </w:p>
        </w:tc>
        <w:tc>
          <w:tcPr>
            <w:tcW w:w="2856" w:type="pct"/>
          </w:tcPr>
          <w:p w14:paraId="706A138A" w14:textId="255FDC3F" w:rsidR="00793B68" w:rsidRDefault="00793B68" w:rsidP="00793B68">
            <w:pPr>
              <w:spacing w:line="280" w:lineRule="atLeast"/>
            </w:pPr>
            <w:r>
              <w:t xml:space="preserve">Een lijst van toegekende aanvragen. Alle aanvragen voor huisvesting van een school die wel worden toegekend, komen op het programma. Dit staat in </w:t>
            </w:r>
            <w:r w:rsidRPr="000247E2">
              <w:t xml:space="preserve">artikel 96 van de </w:t>
            </w:r>
            <w:r>
              <w:t>Wet op het primair onderwijs</w:t>
            </w:r>
            <w:r w:rsidRPr="000247E2">
              <w:t xml:space="preserve">, artikel 94 van de </w:t>
            </w:r>
            <w:r>
              <w:t xml:space="preserve">Wet op de </w:t>
            </w:r>
            <w:r>
              <w:lastRenderedPageBreak/>
              <w:t>expertisecentra en</w:t>
            </w:r>
            <w:r w:rsidRPr="000247E2">
              <w:t xml:space="preserve"> artikel 76g van de </w:t>
            </w:r>
            <w:r>
              <w:t>Wet op het voortgezet onderwijs.</w:t>
            </w:r>
          </w:p>
        </w:tc>
      </w:tr>
      <w:tr w:rsidR="0066385E" w14:paraId="7DEF75A0" w14:textId="77777777" w:rsidTr="0066385E">
        <w:tc>
          <w:tcPr>
            <w:tcW w:w="351" w:type="pct"/>
          </w:tcPr>
          <w:p w14:paraId="46108B73" w14:textId="4C6585BD" w:rsidR="0066385E" w:rsidRDefault="0066385E" w:rsidP="0066385E">
            <w:pPr>
              <w:spacing w:line="280" w:lineRule="atLeast"/>
            </w:pPr>
            <w:r>
              <w:lastRenderedPageBreak/>
              <w:t>22</w:t>
            </w:r>
          </w:p>
        </w:tc>
        <w:tc>
          <w:tcPr>
            <w:tcW w:w="1793" w:type="pct"/>
          </w:tcPr>
          <w:p w14:paraId="35E45CB7" w14:textId="44171F17" w:rsidR="0066385E" w:rsidRPr="005862E3" w:rsidRDefault="0066385E" w:rsidP="0066385E">
            <w:pPr>
              <w:spacing w:line="280" w:lineRule="atLeast"/>
            </w:pPr>
            <w:r>
              <w:t>r</w:t>
            </w:r>
            <w:r w:rsidRPr="00C4113C">
              <w:t>enovatie</w:t>
            </w:r>
          </w:p>
        </w:tc>
        <w:tc>
          <w:tcPr>
            <w:tcW w:w="2856" w:type="pct"/>
          </w:tcPr>
          <w:p w14:paraId="14C5A8F5" w14:textId="3EC03898" w:rsidR="0066385E" w:rsidRPr="00780D5F" w:rsidRDefault="0066385E" w:rsidP="0066385E">
            <w:pPr>
              <w:spacing w:line="280" w:lineRule="atLeast"/>
              <w:rPr>
                <w:highlight w:val="yellow"/>
              </w:rPr>
            </w:pPr>
            <w:r w:rsidRPr="00CE2CD7">
              <w:t xml:space="preserve">Renovatie is een grootschalige aanpak van een bestaand schoolgebouw waarmee de levensduur verlengd wordt met </w:t>
            </w:r>
            <w:r>
              <w:t>minimaal</w:t>
            </w:r>
            <w:r w:rsidRPr="00CE2CD7">
              <w:t xml:space="preserve"> </w:t>
            </w:r>
            <w:r>
              <w:t>40</w:t>
            </w:r>
            <w:r w:rsidRPr="00CE2CD7">
              <w:t xml:space="preserve"> jaar en het gebouw (weer) voldoet aan de </w:t>
            </w:r>
            <w:r>
              <w:t>eisen van het meest recente Bouwbesluit.</w:t>
            </w:r>
          </w:p>
        </w:tc>
      </w:tr>
      <w:tr w:rsidR="0066385E" w14:paraId="0730B886" w14:textId="77777777" w:rsidTr="0066385E">
        <w:tc>
          <w:tcPr>
            <w:tcW w:w="351" w:type="pct"/>
          </w:tcPr>
          <w:p w14:paraId="591A3699" w14:textId="6DC86FDC" w:rsidR="0066385E" w:rsidRDefault="0066385E" w:rsidP="0066385E">
            <w:pPr>
              <w:spacing w:line="280" w:lineRule="atLeast"/>
              <w:rPr>
                <w:iCs/>
              </w:rPr>
            </w:pPr>
            <w:r>
              <w:t>23</w:t>
            </w:r>
          </w:p>
        </w:tc>
        <w:tc>
          <w:tcPr>
            <w:tcW w:w="1793" w:type="pct"/>
          </w:tcPr>
          <w:p w14:paraId="668064EC" w14:textId="03C2894E" w:rsidR="0066385E" w:rsidRPr="005862E3" w:rsidRDefault="0066385E" w:rsidP="0066385E">
            <w:pPr>
              <w:spacing w:line="280" w:lineRule="atLeast"/>
            </w:pPr>
            <w:r>
              <w:rPr>
                <w:iCs/>
              </w:rPr>
              <w:t>s</w:t>
            </w:r>
            <w:r w:rsidRPr="00A57EA5">
              <w:rPr>
                <w:iCs/>
              </w:rPr>
              <w:t>chool voor basisonderwijs</w:t>
            </w:r>
          </w:p>
        </w:tc>
        <w:tc>
          <w:tcPr>
            <w:tcW w:w="2856" w:type="pct"/>
          </w:tcPr>
          <w:p w14:paraId="66AC9DDB" w14:textId="77777777" w:rsidR="0066385E" w:rsidRPr="00C74D31" w:rsidRDefault="0066385E" w:rsidP="0066385E">
            <w:pPr>
              <w:spacing w:line="280" w:lineRule="atLeast"/>
            </w:pPr>
            <w:r>
              <w:rPr>
                <w:iCs/>
              </w:rPr>
              <w:t>B</w:t>
            </w:r>
            <w:r w:rsidRPr="00A57EA5">
              <w:rPr>
                <w:iCs/>
              </w:rPr>
              <w:t>asisschool of speciale school voor basisonderwijs</w:t>
            </w:r>
            <w:r w:rsidRPr="00ED25F6">
              <w:t xml:space="preserve"> </w:t>
            </w:r>
            <w:r>
              <w:t>volgens</w:t>
            </w:r>
            <w:r w:rsidRPr="00ED25F6">
              <w:t xml:space="preserve"> artikel 1 van d</w:t>
            </w:r>
            <w:r w:rsidRPr="00A57EA5">
              <w:rPr>
                <w:iCs/>
              </w:rPr>
              <w:t xml:space="preserve">e </w:t>
            </w:r>
            <w:r>
              <w:rPr>
                <w:iCs/>
              </w:rPr>
              <w:t>Wet op het primair onderwijs.</w:t>
            </w:r>
          </w:p>
        </w:tc>
      </w:tr>
      <w:tr w:rsidR="0066385E" w14:paraId="5B3A3F4A" w14:textId="77777777" w:rsidTr="0066385E">
        <w:tc>
          <w:tcPr>
            <w:tcW w:w="351" w:type="pct"/>
          </w:tcPr>
          <w:p w14:paraId="614C4411" w14:textId="3D7840B6" w:rsidR="0066385E" w:rsidRDefault="0066385E" w:rsidP="0066385E">
            <w:pPr>
              <w:spacing w:line="280" w:lineRule="atLeast"/>
            </w:pPr>
            <w:r>
              <w:t>24</w:t>
            </w:r>
          </w:p>
        </w:tc>
        <w:tc>
          <w:tcPr>
            <w:tcW w:w="1793" w:type="pct"/>
          </w:tcPr>
          <w:p w14:paraId="7323979C" w14:textId="5DAD6D70" w:rsidR="0066385E" w:rsidRPr="005862E3" w:rsidRDefault="0066385E" w:rsidP="0066385E">
            <w:pPr>
              <w:spacing w:line="280" w:lineRule="atLeast"/>
            </w:pPr>
            <w:r>
              <w:t>s</w:t>
            </w:r>
            <w:r w:rsidRPr="000247E2">
              <w:t>chool voor speciaal onderwijs of voortgezet speciaal onderwijs</w:t>
            </w:r>
          </w:p>
        </w:tc>
        <w:tc>
          <w:tcPr>
            <w:tcW w:w="2856" w:type="pct"/>
          </w:tcPr>
          <w:p w14:paraId="377C3EF2" w14:textId="77777777" w:rsidR="0066385E" w:rsidRPr="002B79EF" w:rsidRDefault="0066385E" w:rsidP="0066385E">
            <w:pPr>
              <w:pStyle w:val="Lijstalinea"/>
              <w:numPr>
                <w:ilvl w:val="0"/>
                <w:numId w:val="29"/>
              </w:numPr>
              <w:spacing w:line="280" w:lineRule="atLeast"/>
            </w:pPr>
            <w:r w:rsidRPr="002B79EF">
              <w:t>School voor speciaal onderwijs, school voor speciaal en voortgezet speciaal onderwijs, of school voor voortgezet speciaal onderwijs volgens artikel 1 van de Wet op de expertisecentra</w:t>
            </w:r>
            <w:r>
              <w:t>.</w:t>
            </w:r>
          </w:p>
          <w:p w14:paraId="3487ACBF" w14:textId="77777777" w:rsidR="0066385E" w:rsidRPr="002B79EF" w:rsidRDefault="0066385E" w:rsidP="0066385E">
            <w:pPr>
              <w:pStyle w:val="Lijstalinea"/>
              <w:numPr>
                <w:ilvl w:val="0"/>
                <w:numId w:val="29"/>
              </w:numPr>
              <w:spacing w:line="280" w:lineRule="atLeast"/>
            </w:pPr>
            <w:r>
              <w:t>E</w:t>
            </w:r>
            <w:r w:rsidRPr="002B79EF">
              <w:t>en instelling voor speciaal en voortgezet speciaal onderwijs volgens artikel 8 van de Wet op de expertisecentra</w:t>
            </w:r>
            <w:r>
              <w:t>.</w:t>
            </w:r>
            <w:r w:rsidRPr="002B79EF">
              <w:t xml:space="preserve"> </w:t>
            </w:r>
          </w:p>
          <w:p w14:paraId="53FAE544" w14:textId="77777777" w:rsidR="0066385E" w:rsidRPr="002B79EF" w:rsidRDefault="0066385E" w:rsidP="0066385E">
            <w:pPr>
              <w:pStyle w:val="Lijstalinea"/>
              <w:numPr>
                <w:ilvl w:val="0"/>
                <w:numId w:val="29"/>
              </w:numPr>
              <w:spacing w:line="280" w:lineRule="atLeast"/>
            </w:pPr>
            <w:r>
              <w:t>E</w:t>
            </w:r>
            <w:r w:rsidRPr="002B79EF">
              <w:t>en school voor voortgezet speciaal onderwijs volgens artikel 1 van de Wet op de expertisecentra.</w:t>
            </w:r>
          </w:p>
        </w:tc>
      </w:tr>
      <w:tr w:rsidR="00562E40" w14:paraId="594DA774" w14:textId="77777777" w:rsidTr="0066385E">
        <w:tc>
          <w:tcPr>
            <w:tcW w:w="351" w:type="pct"/>
          </w:tcPr>
          <w:p w14:paraId="2AB61C68" w14:textId="49574E46" w:rsidR="00562E40" w:rsidRDefault="0066385E" w:rsidP="0069455E">
            <w:pPr>
              <w:spacing w:line="280" w:lineRule="atLeast"/>
            </w:pPr>
            <w:r>
              <w:t>25</w:t>
            </w:r>
          </w:p>
        </w:tc>
        <w:tc>
          <w:tcPr>
            <w:tcW w:w="1793" w:type="pct"/>
          </w:tcPr>
          <w:p w14:paraId="649ACEB3" w14:textId="45DC2CF9" w:rsidR="00562E40" w:rsidRPr="005862E3" w:rsidRDefault="00562E40" w:rsidP="0069455E">
            <w:pPr>
              <w:spacing w:line="280" w:lineRule="atLeast"/>
            </w:pPr>
            <w:r>
              <w:t>s</w:t>
            </w:r>
            <w:r w:rsidRPr="000247E2">
              <w:t>chool voor voortgezet onderwijs</w:t>
            </w:r>
          </w:p>
        </w:tc>
        <w:tc>
          <w:tcPr>
            <w:tcW w:w="2856" w:type="pct"/>
          </w:tcPr>
          <w:p w14:paraId="21F89A8C" w14:textId="6F480771" w:rsidR="00562E40" w:rsidRPr="00C74D31" w:rsidRDefault="00562E40" w:rsidP="007D39B8">
            <w:pPr>
              <w:spacing w:line="280" w:lineRule="atLeast"/>
            </w:pPr>
            <w:r>
              <w:t>S</w:t>
            </w:r>
            <w:r w:rsidRPr="000247E2">
              <w:t xml:space="preserve">chool of scholengemeenschap voor voorbereidend wetenschappelijk onderwijs, voor hoger en middelbaar algemeen voortgezet onderwijs, voor voorbereidend beroepsonderwijs en voor praktijkonderwijs </w:t>
            </w:r>
            <w:r w:rsidR="007D39B8">
              <w:t>volgens</w:t>
            </w:r>
            <w:r w:rsidRPr="000247E2">
              <w:t xml:space="preserve"> de artikelen 1, 2 en 5 van de </w:t>
            </w:r>
            <w:r>
              <w:t>Wet op het voortgezet onderwijs.</w:t>
            </w:r>
          </w:p>
        </w:tc>
      </w:tr>
      <w:tr w:rsidR="00793B68" w14:paraId="6655495B" w14:textId="77777777" w:rsidTr="0066385E">
        <w:tc>
          <w:tcPr>
            <w:tcW w:w="351" w:type="pct"/>
          </w:tcPr>
          <w:p w14:paraId="0B8420FB" w14:textId="3562AA33" w:rsidR="00793B68" w:rsidRDefault="0066385E" w:rsidP="00793B68">
            <w:pPr>
              <w:spacing w:line="280" w:lineRule="atLeast"/>
            </w:pPr>
            <w:r>
              <w:t>26</w:t>
            </w:r>
          </w:p>
        </w:tc>
        <w:tc>
          <w:tcPr>
            <w:tcW w:w="1793" w:type="pct"/>
          </w:tcPr>
          <w:p w14:paraId="131DE8A2" w14:textId="276C945B" w:rsidR="00793B68" w:rsidRDefault="00793B68" w:rsidP="00793B68">
            <w:pPr>
              <w:spacing w:line="280" w:lineRule="atLeast"/>
            </w:pPr>
            <w:r>
              <w:t>s</w:t>
            </w:r>
            <w:r w:rsidRPr="005862E3">
              <w:t>chool</w:t>
            </w:r>
            <w:r>
              <w:t>, school</w:t>
            </w:r>
            <w:r w:rsidRPr="005862E3">
              <w:t>bestuur</w:t>
            </w:r>
          </w:p>
        </w:tc>
        <w:tc>
          <w:tcPr>
            <w:tcW w:w="2856" w:type="pct"/>
          </w:tcPr>
          <w:p w14:paraId="7D723A02" w14:textId="77777777" w:rsidR="00793B68" w:rsidRPr="00C74D31" w:rsidRDefault="00793B68" w:rsidP="00793B68">
            <w:pPr>
              <w:spacing w:line="280" w:lineRule="atLeast"/>
            </w:pPr>
            <w:r w:rsidRPr="00C74D31">
              <w:t xml:space="preserve">Het </w:t>
            </w:r>
            <w:r>
              <w:t>bevoegd gezag</w:t>
            </w:r>
            <w:r w:rsidRPr="00C74D31">
              <w:t xml:space="preserve"> van een openbare of bijzondere school die in de gemeente Utrecht staat. Of een deel van de school staat in de gemeente Utrecht. Deze school wordt door de overheid betaald volgens: </w:t>
            </w:r>
          </w:p>
          <w:p w14:paraId="2228508B" w14:textId="77777777" w:rsidR="00793B68" w:rsidRPr="0098639D" w:rsidRDefault="00793B68" w:rsidP="00793B68">
            <w:pPr>
              <w:pStyle w:val="Kop3"/>
              <w:numPr>
                <w:ilvl w:val="2"/>
                <w:numId w:val="30"/>
              </w:numPr>
              <w:spacing w:line="280" w:lineRule="atLeast"/>
              <w:ind w:left="657"/>
              <w:outlineLvl w:val="2"/>
              <w:rPr>
                <w:rFonts w:eastAsiaTheme="minorEastAsia"/>
                <w:lang w:eastAsia="en-US"/>
              </w:rPr>
            </w:pPr>
            <w:r w:rsidRPr="0098639D">
              <w:t>de Wet op het primair onderwijs, of</w:t>
            </w:r>
          </w:p>
          <w:p w14:paraId="7FA6BB09" w14:textId="77777777" w:rsidR="00793B68" w:rsidRPr="00C74D31" w:rsidRDefault="00793B68" w:rsidP="00793B68">
            <w:pPr>
              <w:pStyle w:val="Kop3"/>
              <w:numPr>
                <w:ilvl w:val="2"/>
                <w:numId w:val="30"/>
              </w:numPr>
              <w:spacing w:line="280" w:lineRule="atLeast"/>
              <w:ind w:left="657"/>
              <w:outlineLvl w:val="2"/>
              <w:rPr>
                <w:rFonts w:eastAsiaTheme="minorEastAsia"/>
                <w:lang w:eastAsia="en-US"/>
              </w:rPr>
            </w:pPr>
            <w:r w:rsidRPr="00C74D31">
              <w:t xml:space="preserve">de Wet op de expertisecentra, of </w:t>
            </w:r>
          </w:p>
          <w:p w14:paraId="3A62409B" w14:textId="722F1B43" w:rsidR="00793B68" w:rsidRDefault="00793B68" w:rsidP="00793B68">
            <w:pPr>
              <w:pStyle w:val="Kop3"/>
              <w:numPr>
                <w:ilvl w:val="2"/>
                <w:numId w:val="30"/>
              </w:numPr>
              <w:spacing w:line="280" w:lineRule="atLeast"/>
              <w:ind w:left="657"/>
              <w:outlineLvl w:val="2"/>
              <w:rPr>
                <w:rFonts w:eastAsiaTheme="minorEastAsia"/>
                <w:lang w:eastAsia="en-US"/>
              </w:rPr>
            </w:pPr>
            <w:r w:rsidRPr="00C74D31">
              <w:t>de Wet op het voortgezet onderwijs</w:t>
            </w:r>
            <w:r>
              <w:t>.</w:t>
            </w:r>
          </w:p>
        </w:tc>
      </w:tr>
      <w:tr w:rsidR="0066385E" w14:paraId="47FA7338" w14:textId="77777777" w:rsidTr="0066385E">
        <w:tc>
          <w:tcPr>
            <w:tcW w:w="351" w:type="pct"/>
          </w:tcPr>
          <w:p w14:paraId="6D031A09" w14:textId="2528270B" w:rsidR="0066385E" w:rsidRDefault="0066385E" w:rsidP="0066385E">
            <w:pPr>
              <w:spacing w:line="280" w:lineRule="atLeast"/>
            </w:pPr>
            <w:r>
              <w:t>27</w:t>
            </w:r>
          </w:p>
        </w:tc>
        <w:tc>
          <w:tcPr>
            <w:tcW w:w="1793" w:type="pct"/>
          </w:tcPr>
          <w:p w14:paraId="70EC1A19" w14:textId="66F20051" w:rsidR="0066385E" w:rsidRDefault="0066385E" w:rsidP="0066385E">
            <w:pPr>
              <w:spacing w:line="280" w:lineRule="atLeast"/>
              <w:rPr>
                <w:highlight w:val="yellow"/>
              </w:rPr>
            </w:pPr>
            <w:r>
              <w:t>t</w:t>
            </w:r>
            <w:r w:rsidRPr="006E46E4">
              <w:t>eldatum</w:t>
            </w:r>
          </w:p>
        </w:tc>
        <w:tc>
          <w:tcPr>
            <w:tcW w:w="2856" w:type="pct"/>
          </w:tcPr>
          <w:p w14:paraId="2CB21C75" w14:textId="34373D11" w:rsidR="0066385E" w:rsidRPr="00780D5F" w:rsidRDefault="0066385E" w:rsidP="0066385E">
            <w:pPr>
              <w:spacing w:line="280" w:lineRule="atLeast"/>
              <w:rPr>
                <w:highlight w:val="yellow"/>
              </w:rPr>
            </w:pPr>
            <w:r>
              <w:t>H</w:t>
            </w:r>
            <w:r w:rsidRPr="000247E2">
              <w:t>et aantal leerlingen dat op</w:t>
            </w:r>
            <w:r>
              <w:t xml:space="preserve"> </w:t>
            </w:r>
            <w:r w:rsidRPr="000247E2">
              <w:t>1 oktober</w:t>
            </w:r>
            <w:r>
              <w:t xml:space="preserve"> </w:t>
            </w:r>
            <w:r w:rsidRPr="000247E2">
              <w:t>op de school staat ingeschreven</w:t>
            </w:r>
            <w:r>
              <w:t>.</w:t>
            </w:r>
          </w:p>
        </w:tc>
      </w:tr>
      <w:tr w:rsidR="0066385E" w14:paraId="19280EEF" w14:textId="77777777" w:rsidTr="0066385E">
        <w:tc>
          <w:tcPr>
            <w:tcW w:w="351" w:type="pct"/>
          </w:tcPr>
          <w:p w14:paraId="578C05D3" w14:textId="106E9389" w:rsidR="0066385E" w:rsidRDefault="0066385E" w:rsidP="0066385E">
            <w:pPr>
              <w:spacing w:line="280" w:lineRule="atLeast"/>
            </w:pPr>
            <w:r>
              <w:t>28</w:t>
            </w:r>
          </w:p>
        </w:tc>
        <w:tc>
          <w:tcPr>
            <w:tcW w:w="1793" w:type="pct"/>
          </w:tcPr>
          <w:p w14:paraId="31C84EE3" w14:textId="5BE7EF2A" w:rsidR="0066385E" w:rsidRDefault="0066385E" w:rsidP="0066385E">
            <w:pPr>
              <w:spacing w:line="280" w:lineRule="atLeast"/>
            </w:pPr>
            <w:r>
              <w:t>verordening</w:t>
            </w:r>
          </w:p>
        </w:tc>
        <w:tc>
          <w:tcPr>
            <w:tcW w:w="2856" w:type="pct"/>
          </w:tcPr>
          <w:p w14:paraId="6C872F22" w14:textId="1431DD13" w:rsidR="0066385E" w:rsidRDefault="0066385E" w:rsidP="0066385E">
            <w:pPr>
              <w:spacing w:line="280" w:lineRule="atLeast"/>
            </w:pPr>
            <w:r>
              <w:t>Verordening huisvesting scholen gemeente Utrecht 2021</w:t>
            </w:r>
          </w:p>
        </w:tc>
      </w:tr>
      <w:tr w:rsidR="0066385E" w14:paraId="51AF5987" w14:textId="77777777" w:rsidTr="0066385E">
        <w:tc>
          <w:tcPr>
            <w:tcW w:w="351" w:type="pct"/>
          </w:tcPr>
          <w:p w14:paraId="7BB0F0F2" w14:textId="7D1EADA2" w:rsidR="0066385E" w:rsidRDefault="0066385E" w:rsidP="0066385E">
            <w:pPr>
              <w:spacing w:line="280" w:lineRule="atLeast"/>
            </w:pPr>
            <w:r>
              <w:t>29</w:t>
            </w:r>
          </w:p>
        </w:tc>
        <w:tc>
          <w:tcPr>
            <w:tcW w:w="1793" w:type="pct"/>
          </w:tcPr>
          <w:p w14:paraId="4E187072" w14:textId="03FE7584" w:rsidR="0066385E" w:rsidRDefault="0066385E" w:rsidP="0066385E">
            <w:pPr>
              <w:spacing w:line="280" w:lineRule="atLeast"/>
            </w:pPr>
            <w:r>
              <w:t>verordening 2015</w:t>
            </w:r>
          </w:p>
        </w:tc>
        <w:tc>
          <w:tcPr>
            <w:tcW w:w="2856" w:type="pct"/>
          </w:tcPr>
          <w:p w14:paraId="1A9E9B0F" w14:textId="2D2FD89C" w:rsidR="0066385E" w:rsidRDefault="0066385E" w:rsidP="0066385E">
            <w:pPr>
              <w:spacing w:line="280" w:lineRule="atLeast"/>
            </w:pPr>
            <w:r>
              <w:t>Verordening voorzieningen huisvesting onderwijs gemeente Utrecht 2015</w:t>
            </w:r>
          </w:p>
        </w:tc>
      </w:tr>
      <w:tr w:rsidR="0066385E" w14:paraId="00BF1100" w14:textId="77777777" w:rsidTr="0066385E">
        <w:tc>
          <w:tcPr>
            <w:tcW w:w="351" w:type="pct"/>
          </w:tcPr>
          <w:p w14:paraId="5583716E" w14:textId="1CF808E7" w:rsidR="0066385E" w:rsidRDefault="0066385E" w:rsidP="0066385E">
            <w:pPr>
              <w:spacing w:line="280" w:lineRule="atLeast"/>
            </w:pPr>
            <w:r>
              <w:t>30</w:t>
            </w:r>
          </w:p>
        </w:tc>
        <w:tc>
          <w:tcPr>
            <w:tcW w:w="1793" w:type="pct"/>
          </w:tcPr>
          <w:p w14:paraId="261F5362" w14:textId="2B0AB9B7" w:rsidR="0066385E" w:rsidRDefault="0066385E" w:rsidP="0066385E">
            <w:pPr>
              <w:spacing w:line="280" w:lineRule="atLeast"/>
            </w:pPr>
            <w:r>
              <w:t>voorschool</w:t>
            </w:r>
          </w:p>
        </w:tc>
        <w:tc>
          <w:tcPr>
            <w:tcW w:w="2856" w:type="pct"/>
          </w:tcPr>
          <w:p w14:paraId="1ACE8B34" w14:textId="2F605EA9" w:rsidR="0066385E" w:rsidRDefault="0066385E" w:rsidP="0066385E">
            <w:pPr>
              <w:spacing w:line="280" w:lineRule="atLeast"/>
            </w:pPr>
            <w:r>
              <w:t>Een kinderopvang die v</w:t>
            </w:r>
            <w:r w:rsidRPr="000247E2">
              <w:t>oorschoolse educatie (VE) aanbiedt</w:t>
            </w:r>
            <w:r>
              <w:t xml:space="preserve"> en voldoet aan de in landelijk en </w:t>
            </w:r>
            <w:r>
              <w:lastRenderedPageBreak/>
              <w:t>gemeentelijk beleid vastgestelde normen voor voorschoolse educatie.</w:t>
            </w:r>
          </w:p>
        </w:tc>
      </w:tr>
      <w:tr w:rsidR="00793B68" w14:paraId="45E559FE" w14:textId="77777777" w:rsidTr="0066385E">
        <w:tc>
          <w:tcPr>
            <w:tcW w:w="351" w:type="pct"/>
          </w:tcPr>
          <w:p w14:paraId="4BFB50B0" w14:textId="727A52DE" w:rsidR="00793B68" w:rsidRDefault="0066385E" w:rsidP="00793B68">
            <w:pPr>
              <w:spacing w:line="280" w:lineRule="atLeast"/>
            </w:pPr>
            <w:r>
              <w:lastRenderedPageBreak/>
              <w:t>31</w:t>
            </w:r>
          </w:p>
        </w:tc>
        <w:tc>
          <w:tcPr>
            <w:tcW w:w="1793" w:type="pct"/>
          </w:tcPr>
          <w:p w14:paraId="6E230674" w14:textId="2EA35B89" w:rsidR="00793B68" w:rsidRPr="005862E3" w:rsidRDefault="00793B68" w:rsidP="00793B68">
            <w:pPr>
              <w:spacing w:line="280" w:lineRule="atLeast"/>
            </w:pPr>
            <w:r>
              <w:t>voorziening</w:t>
            </w:r>
          </w:p>
        </w:tc>
        <w:tc>
          <w:tcPr>
            <w:tcW w:w="2856" w:type="pct"/>
          </w:tcPr>
          <w:p w14:paraId="50BB8B8C" w14:textId="05BC8440" w:rsidR="00793B68" w:rsidRPr="00C74D31" w:rsidRDefault="00793B68" w:rsidP="00793B68">
            <w:pPr>
              <w:spacing w:line="280" w:lineRule="atLeast"/>
            </w:pPr>
            <w:r>
              <w:t>Een voorziening in de huisvesting, zoals nieuwbouw of uitbreiding. De aan te vragen voorzieningen staan in artikel 2 of in een nadere regel.</w:t>
            </w:r>
          </w:p>
        </w:tc>
      </w:tr>
      <w:tr w:rsidR="00793B68" w14:paraId="529F0721" w14:textId="77777777" w:rsidTr="0066385E">
        <w:tc>
          <w:tcPr>
            <w:tcW w:w="351" w:type="pct"/>
          </w:tcPr>
          <w:p w14:paraId="2F9AEDF0" w14:textId="59C9FD64" w:rsidR="00793B68" w:rsidRDefault="0066385E" w:rsidP="00793B68">
            <w:pPr>
              <w:spacing w:line="280" w:lineRule="atLeast"/>
            </w:pPr>
            <w:r>
              <w:t>32</w:t>
            </w:r>
          </w:p>
        </w:tc>
        <w:tc>
          <w:tcPr>
            <w:tcW w:w="1793" w:type="pct"/>
          </w:tcPr>
          <w:p w14:paraId="0ABA40D7" w14:textId="03535971" w:rsidR="00793B68" w:rsidRPr="005862E3" w:rsidRDefault="00793B68" w:rsidP="00793B68">
            <w:pPr>
              <w:spacing w:line="280" w:lineRule="atLeast"/>
            </w:pPr>
            <w:r>
              <w:t>vrijheid van inrichting</w:t>
            </w:r>
          </w:p>
        </w:tc>
        <w:tc>
          <w:tcPr>
            <w:tcW w:w="2856" w:type="pct"/>
          </w:tcPr>
          <w:p w14:paraId="26562A3C" w14:textId="019CCC59" w:rsidR="00793B68" w:rsidRPr="00C74D31" w:rsidRDefault="00793B68" w:rsidP="00793B68">
            <w:pPr>
              <w:spacing w:line="280" w:lineRule="atLeast"/>
            </w:pPr>
            <w:r>
              <w:t xml:space="preserve">Het schoolbestuur mag over veel dingen zelf beslissen. Bijvoorbeeld over hoe </w:t>
            </w:r>
            <w:r w:rsidR="00F17B17">
              <w:t>hij</w:t>
            </w:r>
            <w:r>
              <w:t xml:space="preserve"> </w:t>
            </w:r>
            <w:r w:rsidR="00F17B17">
              <w:t>zijn</w:t>
            </w:r>
            <w:r>
              <w:t xml:space="preserve"> scholen </w:t>
            </w:r>
            <w:r w:rsidR="00F17B17">
              <w:t>organiseert</w:t>
            </w:r>
            <w:r>
              <w:t xml:space="preserve">, hoe leraren lesgeven of welke boeken </w:t>
            </w:r>
            <w:r w:rsidR="00F17B17">
              <w:t>de scholen</w:t>
            </w:r>
            <w:r>
              <w:t xml:space="preserve"> gebruiken. </w:t>
            </w:r>
            <w:r w:rsidRPr="00604CBD">
              <w:t xml:space="preserve">Dat is de vrijheid van </w:t>
            </w:r>
            <w:r>
              <w:t>in</w:t>
            </w:r>
            <w:r w:rsidRPr="00604CBD">
              <w:t>richting.</w:t>
            </w:r>
          </w:p>
        </w:tc>
      </w:tr>
      <w:tr w:rsidR="00562E40" w14:paraId="5607B1B3" w14:textId="77777777" w:rsidTr="0066385E">
        <w:tc>
          <w:tcPr>
            <w:tcW w:w="351" w:type="pct"/>
          </w:tcPr>
          <w:p w14:paraId="4CC3B5DE" w14:textId="7B068740" w:rsidR="00562E40" w:rsidRDefault="0066385E" w:rsidP="0069455E">
            <w:pPr>
              <w:spacing w:line="280" w:lineRule="atLeast"/>
            </w:pPr>
            <w:r>
              <w:t>33</w:t>
            </w:r>
          </w:p>
        </w:tc>
        <w:tc>
          <w:tcPr>
            <w:tcW w:w="1793" w:type="pct"/>
          </w:tcPr>
          <w:p w14:paraId="23FD1F47" w14:textId="77777777" w:rsidR="00562E40" w:rsidRDefault="00562E40" w:rsidP="0069455E">
            <w:pPr>
              <w:spacing w:line="280" w:lineRule="atLeast"/>
            </w:pPr>
            <w:r>
              <w:t>vrijheid van richting</w:t>
            </w:r>
          </w:p>
          <w:p w14:paraId="39E153D5" w14:textId="40A5B9BD" w:rsidR="007C70C1" w:rsidRPr="00361E43" w:rsidRDefault="007C70C1" w:rsidP="00B47256">
            <w:pPr>
              <w:tabs>
                <w:tab w:val="left" w:pos="975"/>
              </w:tabs>
            </w:pPr>
            <w:r>
              <w:tab/>
            </w:r>
          </w:p>
        </w:tc>
        <w:tc>
          <w:tcPr>
            <w:tcW w:w="2856" w:type="pct"/>
          </w:tcPr>
          <w:p w14:paraId="1459D9DD" w14:textId="77777777" w:rsidR="00562E40" w:rsidRPr="00D264E2" w:rsidRDefault="00562E40" w:rsidP="0069455E">
            <w:pPr>
              <w:pStyle w:val="Normaalweb"/>
              <w:spacing w:line="280" w:lineRule="atLeast"/>
              <w:rPr>
                <w:rFonts w:ascii="Arial" w:hAnsi="Arial" w:cs="Arial"/>
                <w:sz w:val="21"/>
                <w:szCs w:val="21"/>
              </w:rPr>
            </w:pPr>
            <w:r w:rsidRPr="00604CBD">
              <w:rPr>
                <w:rFonts w:ascii="Arial" w:hAnsi="Arial" w:cs="Arial"/>
                <w:sz w:val="21"/>
                <w:szCs w:val="21"/>
              </w:rPr>
              <w:t xml:space="preserve">Bijzondere scholen mogen ervoor kiezen om les te geven vanuit een bepaalde manier van denken over de mens, de samenleving en de wereld. Dat is de vrijheid van richting. </w:t>
            </w:r>
          </w:p>
        </w:tc>
      </w:tr>
    </w:tbl>
    <w:p w14:paraId="6FD62F5B" w14:textId="3FF9FCB1" w:rsidR="00817A29" w:rsidRPr="002C57E9" w:rsidRDefault="00817A29" w:rsidP="00420DB1">
      <w:pPr>
        <w:spacing w:line="280" w:lineRule="atLeast"/>
      </w:pPr>
    </w:p>
    <w:sectPr w:rsidR="00817A29" w:rsidRPr="002C57E9" w:rsidSect="003D7D97">
      <w:headerReference w:type="default" r:id="rId9"/>
      <w:footerReference w:type="default" r:id="rId10"/>
      <w:head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8F45" w14:textId="77777777" w:rsidR="003C56F4" w:rsidRDefault="003C56F4" w:rsidP="001638F3">
      <w:r>
        <w:separator/>
      </w:r>
    </w:p>
  </w:endnote>
  <w:endnote w:type="continuationSeparator" w:id="0">
    <w:p w14:paraId="68F57044" w14:textId="77777777" w:rsidR="003C56F4" w:rsidRDefault="003C56F4" w:rsidP="001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94CC" w14:textId="357C6FE6" w:rsidR="003C56F4" w:rsidRDefault="003C56F4" w:rsidP="006E46E4">
    <w:pPr>
      <w:pStyle w:val="Voettekst"/>
      <w:tabs>
        <w:tab w:val="clear" w:pos="8640"/>
        <w:tab w:val="right" w:pos="8222"/>
      </w:tabs>
      <w:jc w:val="right"/>
      <w:rPr>
        <w:color w:val="808080" w:themeColor="background1" w:themeShade="80"/>
      </w:rPr>
    </w:pPr>
  </w:p>
  <w:p w14:paraId="01DD9EC7" w14:textId="77777777" w:rsidR="003C56F4" w:rsidRDefault="003C56F4" w:rsidP="00E60D47">
    <w:pPr>
      <w:pStyle w:val="Voettekst"/>
      <w:jc w:val="right"/>
      <w:rPr>
        <w:color w:val="808080" w:themeColor="background1" w:themeShade="80"/>
      </w:rPr>
    </w:pPr>
  </w:p>
  <w:p w14:paraId="0D168F19" w14:textId="77777777" w:rsidR="003C56F4" w:rsidRDefault="003C56F4" w:rsidP="00E60D47">
    <w:pPr>
      <w:pStyle w:val="Voettekst"/>
      <w:jc w:val="right"/>
      <w:rPr>
        <w:color w:val="808080" w:themeColor="background1" w:themeShade="80"/>
      </w:rPr>
    </w:pPr>
  </w:p>
  <w:p w14:paraId="7EC078CA" w14:textId="59D317D5" w:rsidR="003C56F4" w:rsidRPr="002C57E9" w:rsidRDefault="003C56F4" w:rsidP="006E46E4">
    <w:pPr>
      <w:pStyle w:val="Voettekst"/>
      <w:tabs>
        <w:tab w:val="clear" w:pos="8640"/>
        <w:tab w:val="right" w:pos="8300"/>
      </w:tabs>
      <w:rPr>
        <w:color w:val="808080" w:themeColor="background1" w:themeShade="80"/>
      </w:rPr>
    </w:pPr>
    <w:r w:rsidRPr="002C57E9">
      <w:rPr>
        <w:color w:val="808080" w:themeColor="background1" w:themeShade="80"/>
      </w:rPr>
      <w:t>Verordening huisvesting scholen gemeente Utrecht</w:t>
    </w:r>
    <w:r w:rsidR="005904CC">
      <w:rPr>
        <w:color w:val="808080" w:themeColor="background1" w:themeShade="80"/>
      </w:rPr>
      <w:t xml:space="preserve">: bijlage </w:t>
    </w:r>
    <w:r w:rsidR="00436C7F">
      <w:rPr>
        <w:color w:val="808080" w:themeColor="background1" w:themeShade="80"/>
      </w:rPr>
      <w:t>4</w:t>
    </w:r>
    <w:r>
      <w:rPr>
        <w:color w:val="808080" w:themeColor="background1" w:themeShade="80"/>
      </w:rPr>
      <w:tab/>
    </w:r>
    <w:r w:rsidRPr="002C57E9">
      <w:rPr>
        <w:color w:val="808080" w:themeColor="background1" w:themeShade="80"/>
      </w:rPr>
      <w:fldChar w:fldCharType="begin"/>
    </w:r>
    <w:r w:rsidRPr="002C57E9">
      <w:rPr>
        <w:color w:val="808080" w:themeColor="background1" w:themeShade="80"/>
      </w:rPr>
      <w:instrText>PAGE  \* Arabic  \* MERGEFORMAT</w:instrText>
    </w:r>
    <w:r w:rsidRPr="002C57E9">
      <w:rPr>
        <w:color w:val="808080" w:themeColor="background1" w:themeShade="80"/>
      </w:rPr>
      <w:fldChar w:fldCharType="separate"/>
    </w:r>
    <w:r>
      <w:rPr>
        <w:noProof/>
        <w:color w:val="808080" w:themeColor="background1" w:themeShade="80"/>
      </w:rPr>
      <w:t>34</w:t>
    </w:r>
    <w:r w:rsidRPr="002C57E9">
      <w:rPr>
        <w:color w:val="808080" w:themeColor="background1" w:themeShade="80"/>
      </w:rPr>
      <w:fldChar w:fldCharType="end"/>
    </w:r>
    <w:r w:rsidRPr="002C57E9">
      <w:rPr>
        <w:color w:val="808080" w:themeColor="background1" w:themeShade="80"/>
      </w:rPr>
      <w:t xml:space="preserve"> / </w:t>
    </w:r>
    <w:r w:rsidRPr="002C57E9">
      <w:rPr>
        <w:color w:val="808080" w:themeColor="background1" w:themeShade="80"/>
      </w:rPr>
      <w:fldChar w:fldCharType="begin"/>
    </w:r>
    <w:r w:rsidRPr="002C57E9">
      <w:rPr>
        <w:color w:val="808080" w:themeColor="background1" w:themeShade="80"/>
      </w:rPr>
      <w:instrText>NUMPAGES  \* Arabic  \* MERGEFORMAT</w:instrText>
    </w:r>
    <w:r w:rsidRPr="002C57E9">
      <w:rPr>
        <w:color w:val="808080" w:themeColor="background1" w:themeShade="80"/>
      </w:rPr>
      <w:fldChar w:fldCharType="separate"/>
    </w:r>
    <w:r>
      <w:rPr>
        <w:noProof/>
        <w:color w:val="808080" w:themeColor="background1" w:themeShade="80"/>
      </w:rPr>
      <w:t>47</w:t>
    </w:r>
    <w:r w:rsidRPr="002C57E9">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2946" w14:textId="77777777" w:rsidR="003C56F4" w:rsidRDefault="003C56F4" w:rsidP="005548D7">
      <w:r>
        <w:separator/>
      </w:r>
    </w:p>
  </w:footnote>
  <w:footnote w:type="continuationSeparator" w:id="0">
    <w:p w14:paraId="09BBB46D" w14:textId="77777777" w:rsidR="003C56F4" w:rsidRDefault="003C56F4" w:rsidP="0099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0DDA" w14:textId="5D8FBDF5" w:rsidR="003A3C98" w:rsidRDefault="003A3C98" w:rsidP="003A3C98">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BB10" w14:textId="0B9A0BAE" w:rsidR="003C56F4" w:rsidRDefault="003C56F4">
    <w:pPr>
      <w:pStyle w:val="Koptekst"/>
    </w:pPr>
    <w:r>
      <w:rPr>
        <w:noProof/>
        <w:lang w:val="en-US"/>
      </w:rPr>
      <w:drawing>
        <wp:anchor distT="0" distB="0" distL="114300" distR="114300" simplePos="0" relativeHeight="251658240" behindDoc="0" locked="0" layoutInCell="1" allowOverlap="1" wp14:anchorId="22749C03" wp14:editId="31982F2A">
          <wp:simplePos x="0" y="0"/>
          <wp:positionH relativeFrom="margin">
            <wp:posOffset>4114800</wp:posOffset>
          </wp:positionH>
          <wp:positionV relativeFrom="margin">
            <wp:posOffset>-1447800</wp:posOffset>
          </wp:positionV>
          <wp:extent cx="2134235" cy="1160505"/>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1160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38222" w14:textId="75BEA875" w:rsidR="003C56F4" w:rsidRDefault="003C56F4">
    <w:pPr>
      <w:pStyle w:val="Koptekst"/>
    </w:pPr>
  </w:p>
  <w:p w14:paraId="533BC610" w14:textId="0B5205DA" w:rsidR="003C56F4" w:rsidRDefault="003C56F4">
    <w:pPr>
      <w:pStyle w:val="Koptekst"/>
    </w:pPr>
  </w:p>
  <w:p w14:paraId="68822D33" w14:textId="7381BBEB" w:rsidR="003C56F4" w:rsidRDefault="003C56F4">
    <w:pPr>
      <w:pStyle w:val="Koptekst"/>
    </w:pPr>
  </w:p>
  <w:p w14:paraId="3BD99E5A" w14:textId="77777777" w:rsidR="003C56F4" w:rsidRDefault="003C56F4">
    <w:pPr>
      <w:pStyle w:val="Koptekst"/>
    </w:pPr>
  </w:p>
  <w:p w14:paraId="6439399D" w14:textId="77777777" w:rsidR="003C56F4" w:rsidRDefault="003C56F4">
    <w:pPr>
      <w:pStyle w:val="Koptekst"/>
    </w:pPr>
  </w:p>
  <w:p w14:paraId="58F212A5" w14:textId="77777777" w:rsidR="003C56F4" w:rsidRDefault="003C56F4">
    <w:pPr>
      <w:pStyle w:val="Koptekst"/>
    </w:pPr>
  </w:p>
  <w:p w14:paraId="3FF90F68" w14:textId="5DF142BC" w:rsidR="003C56F4" w:rsidRDefault="003C5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F27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14286"/>
    <w:multiLevelType w:val="hybridMultilevel"/>
    <w:tmpl w:val="A87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E4A"/>
    <w:multiLevelType w:val="multilevel"/>
    <w:tmpl w:val="8104D6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lowerLetter"/>
      <w:lvlText w:val="%3."/>
      <w:lvlJc w:val="left"/>
      <w:pPr>
        <w:ind w:left="108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4D1284"/>
    <w:multiLevelType w:val="multilevel"/>
    <w:tmpl w:val="1A048866"/>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lef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B23BE1"/>
    <w:multiLevelType w:val="hybridMultilevel"/>
    <w:tmpl w:val="B18A70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DE06A6E"/>
    <w:multiLevelType w:val="multilevel"/>
    <w:tmpl w:val="F48ADD16"/>
    <w:lvl w:ilvl="0">
      <w:start w:val="1"/>
      <w:numFmt w:val="decimal"/>
      <w:lvlText w:val="Artikel %1"/>
      <w:lvlJc w:val="left"/>
      <w:pPr>
        <w:ind w:left="1418" w:hanging="1418"/>
      </w:pPr>
      <w:rPr>
        <w:rFonts w:hint="default"/>
        <w:i w:val="0"/>
        <w:sz w:val="24"/>
        <w:szCs w:val="24"/>
      </w:rPr>
    </w:lvl>
    <w:lvl w:ilvl="1">
      <w:start w:val="1"/>
      <w:numFmt w:val="decimal"/>
      <w:lvlText w:val="%2"/>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418" w:hanging="426"/>
      </w:pPr>
      <w:rPr>
        <w:rFonts w:hint="default"/>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F3F1D18"/>
    <w:multiLevelType w:val="multilevel"/>
    <w:tmpl w:val="CEDE9E3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7" w15:restartNumberingAfterBreak="0">
    <w:nsid w:val="12E45CB9"/>
    <w:multiLevelType w:val="hybridMultilevel"/>
    <w:tmpl w:val="DC287FE2"/>
    <w:lvl w:ilvl="0" w:tplc="02BA1570">
      <w:numFmt w:val="bullet"/>
      <w:lvlText w:val=""/>
      <w:lvlJc w:val="left"/>
      <w:pPr>
        <w:ind w:left="1069" w:hanging="360"/>
      </w:pPr>
      <w:rPr>
        <w:rFonts w:ascii="Wingdings" w:eastAsia="Times New Roman" w:hAnsi="Wingding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3B371F4"/>
    <w:multiLevelType w:val="multilevel"/>
    <w:tmpl w:val="C2FAA14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9" w15:restartNumberingAfterBreak="0">
    <w:nsid w:val="13D7447E"/>
    <w:multiLevelType w:val="multilevel"/>
    <w:tmpl w:val="AD80AAC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10" w15:restartNumberingAfterBreak="0">
    <w:nsid w:val="14373028"/>
    <w:multiLevelType w:val="multilevel"/>
    <w:tmpl w:val="3E6C01B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11" w15:restartNumberingAfterBreak="0">
    <w:nsid w:val="1F232782"/>
    <w:multiLevelType w:val="multilevel"/>
    <w:tmpl w:val="B876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F0741"/>
    <w:multiLevelType w:val="hybridMultilevel"/>
    <w:tmpl w:val="FE3E5F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9B83190"/>
    <w:multiLevelType w:val="multilevel"/>
    <w:tmpl w:val="0E703DA2"/>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righ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FA3DDA"/>
    <w:multiLevelType w:val="hybridMultilevel"/>
    <w:tmpl w:val="223C9C5A"/>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15:restartNumberingAfterBreak="0">
    <w:nsid w:val="362E3BCB"/>
    <w:multiLevelType w:val="hybridMultilevel"/>
    <w:tmpl w:val="1FF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19B4"/>
    <w:multiLevelType w:val="hybridMultilevel"/>
    <w:tmpl w:val="02F2441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2171"/>
    <w:multiLevelType w:val="hybridMultilevel"/>
    <w:tmpl w:val="3A2AE4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192DF9"/>
    <w:multiLevelType w:val="hybridMultilevel"/>
    <w:tmpl w:val="D16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F17EE"/>
    <w:multiLevelType w:val="multilevel"/>
    <w:tmpl w:val="9AE23804"/>
    <w:lvl w:ilvl="0">
      <w:start w:val="1"/>
      <w:numFmt w:val="decimal"/>
      <w:lvlText w:val="Artikel %1"/>
      <w:lvlJc w:val="left"/>
      <w:pPr>
        <w:ind w:left="1418" w:hanging="1418"/>
      </w:pPr>
      <w:rPr>
        <w:b/>
        <w:i w:val="0"/>
        <w:smallCaps w:val="0"/>
        <w:strike w:val="0"/>
        <w:color w:val="C00000"/>
        <w:sz w:val="24"/>
        <w:szCs w:val="24"/>
        <w:u w:val="none"/>
        <w:vertAlign w:val="baseline"/>
      </w:rPr>
    </w:lvl>
    <w:lvl w:ilvl="1">
      <w:start w:val="1"/>
      <w:numFmt w:val="decimal"/>
      <w:lvlText w:val="%2"/>
      <w:lvlJc w:val="left"/>
      <w:pPr>
        <w:ind w:left="709" w:hanging="709"/>
      </w:pPr>
      <w:rPr>
        <w:b/>
        <w:i w:val="0"/>
        <w:smallCaps w:val="0"/>
        <w:strike w:val="0"/>
        <w:color w:val="808080"/>
        <w:u w:val="none"/>
        <w:vertAlign w:val="baseline"/>
      </w:rPr>
    </w:lvl>
    <w:lvl w:ilvl="2">
      <w:start w:val="1"/>
      <w:numFmt w:val="lowerLetter"/>
      <w:lvlText w:val="%3"/>
      <w:lvlJc w:val="left"/>
      <w:pPr>
        <w:ind w:left="1418" w:hanging="425"/>
      </w:pPr>
      <w:rPr>
        <w:b w:val="0"/>
        <w:i w:val="0"/>
        <w:smallCaps w:val="0"/>
        <w:strike w:val="0"/>
        <w:color w:val="000000"/>
        <w:u w:val="none"/>
        <w:vertAlign w:val="baseline"/>
      </w:rPr>
    </w:lvl>
    <w:lvl w:ilvl="3">
      <w:start w:val="1"/>
      <w:numFmt w:val="lowerRoman"/>
      <w:lvlText w:val="%4"/>
      <w:lvlJc w:val="left"/>
      <w:pPr>
        <w:ind w:left="1985" w:hanging="426"/>
      </w:pPr>
    </w:lvl>
    <w:lvl w:ilvl="4">
      <w:start w:val="1"/>
      <w:numFmt w:val="bullet"/>
      <w:lvlText w:val="-"/>
      <w:lvlJc w:val="left"/>
      <w:pPr>
        <w:ind w:left="2552" w:hanging="426"/>
      </w:pPr>
      <w:rPr>
        <w:rFonts w:ascii="Courier New" w:eastAsia="Courier New" w:hAnsi="Courier New" w:cs="Courier New"/>
      </w:rPr>
    </w:lvl>
    <w:lvl w:ilvl="5">
      <w:start w:val="1"/>
      <w:numFmt w:val="bullet"/>
      <w:lvlText w:val="-"/>
      <w:lvlJc w:val="left"/>
      <w:pPr>
        <w:ind w:left="3119" w:hanging="426"/>
      </w:pPr>
      <w:rPr>
        <w:rFonts w:ascii="Courier New" w:eastAsia="Courier New" w:hAnsi="Courier New" w:cs="Courier New"/>
      </w:rPr>
    </w:lvl>
    <w:lvl w:ilvl="6">
      <w:start w:val="1"/>
      <w:numFmt w:val="decimal"/>
      <w:lvlText w:val="%1.%2.%3.%4.-.-.%7"/>
      <w:lvlJc w:val="left"/>
      <w:pPr>
        <w:ind w:left="1296" w:hanging="1296"/>
      </w:pPr>
    </w:lvl>
    <w:lvl w:ilvl="7">
      <w:start w:val="1"/>
      <w:numFmt w:val="decimal"/>
      <w:lvlText w:val="%1.%2.%3.%4.-.-.%7.%8"/>
      <w:lvlJc w:val="left"/>
      <w:pPr>
        <w:ind w:left="1440" w:hanging="1440"/>
      </w:pPr>
    </w:lvl>
    <w:lvl w:ilvl="8">
      <w:start w:val="1"/>
      <w:numFmt w:val="decimal"/>
      <w:lvlText w:val="%1.%2.%3.%4.-.-.%7.%8.%9"/>
      <w:lvlJc w:val="left"/>
      <w:pPr>
        <w:ind w:left="1584" w:hanging="1584"/>
      </w:pPr>
    </w:lvl>
  </w:abstractNum>
  <w:abstractNum w:abstractNumId="20" w15:restartNumberingAfterBreak="0">
    <w:nsid w:val="4CB74C8C"/>
    <w:multiLevelType w:val="hybridMultilevel"/>
    <w:tmpl w:val="BE50992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DDC2CCA"/>
    <w:multiLevelType w:val="hybridMultilevel"/>
    <w:tmpl w:val="189A1EA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6BFE8470">
      <w:start w:val="1"/>
      <w:numFmt w:val="bullet"/>
      <w:lvlText w:val=""/>
      <w:lvlJc w:val="left"/>
      <w:pPr>
        <w:ind w:left="1069" w:hanging="360"/>
      </w:pPr>
      <w:rPr>
        <w:rFonts w:ascii="Symbol" w:hAnsi="Symbol" w:hint="default"/>
        <w:color w:val="auto"/>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2" w15:restartNumberingAfterBreak="0">
    <w:nsid w:val="501618CD"/>
    <w:multiLevelType w:val="multilevel"/>
    <w:tmpl w:val="34061FB2"/>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23" w15:restartNumberingAfterBreak="0">
    <w:nsid w:val="537A320D"/>
    <w:multiLevelType w:val="multilevel"/>
    <w:tmpl w:val="C3EA5B4C"/>
    <w:lvl w:ilvl="0">
      <w:start w:val="1"/>
      <w:numFmt w:val="decimal"/>
      <w:lvlText w:val="Artikel %1"/>
      <w:lvlJc w:val="left"/>
      <w:pPr>
        <w:ind w:left="1418" w:hanging="1418"/>
      </w:pPr>
      <w:rPr>
        <w:b/>
        <w:bCs/>
        <w:i w:val="0"/>
        <w:iCs w:val="0"/>
        <w:caps w:val="0"/>
        <w:smallCaps w:val="0"/>
        <w:strike w:val="0"/>
        <w:dstrike w:val="0"/>
        <w:noProof w:val="0"/>
        <w:vanish w:val="0"/>
        <w:color w:val="C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709"/>
      </w:pPr>
      <w:rPr>
        <w:rFonts w:hint="default"/>
        <w:b/>
        <w:bCs/>
        <w:i w:val="0"/>
        <w:iCs w:val="0"/>
        <w:caps w:val="0"/>
        <w:smallCaps w:val="0"/>
        <w:strike w:val="0"/>
        <w:dstrike w:val="0"/>
        <w:vanish w:val="0"/>
        <w:color w:val="808080" w:themeColor="background1" w:themeShade="8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1559"/>
        </w:tabs>
        <w:ind w:left="1418" w:hanging="42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7D2B43"/>
    <w:multiLevelType w:val="hybridMultilevel"/>
    <w:tmpl w:val="C44645D8"/>
    <w:lvl w:ilvl="0" w:tplc="6BFE84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14B2D"/>
    <w:multiLevelType w:val="multilevel"/>
    <w:tmpl w:val="3DF084B2"/>
    <w:lvl w:ilvl="0">
      <w:start w:val="1"/>
      <w:numFmt w:val="decimal"/>
      <w:lvlText w:val="Artikel %1"/>
      <w:lvlJc w:val="left"/>
      <w:pPr>
        <w:ind w:left="1418" w:hanging="1418"/>
      </w:pPr>
      <w:rPr>
        <w:rFonts w:hint="default"/>
        <w:i w:val="0"/>
        <w:sz w:val="24"/>
        <w:szCs w:val="24"/>
      </w:rPr>
    </w:lvl>
    <w:lvl w:ilvl="1">
      <w:start w:val="1"/>
      <w:numFmt w:val="decimal"/>
      <w:lvlText w:val="%2"/>
      <w:lvlJc w:val="left"/>
      <w:pPr>
        <w:ind w:left="70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Artikellijst"/>
      <w:lvlText w:val="%3"/>
      <w:lvlJc w:val="left"/>
      <w:pPr>
        <w:tabs>
          <w:tab w:val="num" w:pos="1559"/>
        </w:tabs>
        <w:ind w:left="1418" w:hanging="426"/>
      </w:pPr>
      <w:rPr>
        <w:rFonts w:hint="default"/>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11818D5"/>
    <w:multiLevelType w:val="multilevel"/>
    <w:tmpl w:val="D3806A0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27" w15:restartNumberingAfterBreak="0">
    <w:nsid w:val="618A4051"/>
    <w:multiLevelType w:val="hybridMultilevel"/>
    <w:tmpl w:val="4966348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1">
      <w:start w:val="1"/>
      <w:numFmt w:val="bullet"/>
      <w:lvlText w:val=""/>
      <w:lvlJc w:val="left"/>
      <w:pPr>
        <w:ind w:left="1069" w:hanging="360"/>
      </w:pPr>
      <w:rPr>
        <w:rFonts w:ascii="Symbol" w:hAnsi="Symbol"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15:restartNumberingAfterBreak="0">
    <w:nsid w:val="644732DE"/>
    <w:multiLevelType w:val="hybridMultilevel"/>
    <w:tmpl w:val="354E4E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7DF18F3"/>
    <w:multiLevelType w:val="multilevel"/>
    <w:tmpl w:val="BB2E4EB6"/>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ADC583F"/>
    <w:multiLevelType w:val="hybridMultilevel"/>
    <w:tmpl w:val="2438E520"/>
    <w:lvl w:ilvl="0" w:tplc="7E3C671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E65CB"/>
    <w:multiLevelType w:val="multilevel"/>
    <w:tmpl w:val="C8B699A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32" w15:restartNumberingAfterBreak="0">
    <w:nsid w:val="6FE0280D"/>
    <w:multiLevelType w:val="multilevel"/>
    <w:tmpl w:val="0E703DA2"/>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righ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957BCC"/>
    <w:multiLevelType w:val="multilevel"/>
    <w:tmpl w:val="1D20A4A4"/>
    <w:lvl w:ilvl="0">
      <w:start w:val="1"/>
      <w:numFmt w:val="decimal"/>
      <w:pStyle w:val="Kop1"/>
      <w:lvlText w:val="Artikel %1"/>
      <w:lvlJc w:val="left"/>
      <w:pPr>
        <w:ind w:left="1418" w:hanging="1418"/>
      </w:pPr>
      <w:rPr>
        <w:b/>
        <w:bCs/>
        <w:i w:val="0"/>
        <w:iCs w:val="0"/>
        <w:caps w:val="0"/>
        <w:smallCaps w:val="0"/>
        <w:strike w:val="0"/>
        <w:dstrike w:val="0"/>
        <w:noProof w:val="0"/>
        <w:vanish w:val="0"/>
        <w:color w:val="C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2"/>
      <w:lvlJc w:val="left"/>
      <w:pPr>
        <w:ind w:left="709" w:hanging="709"/>
      </w:pPr>
      <w:rPr>
        <w:rFonts w:ascii="Arial" w:hAnsi="Arial" w:cs="Arial" w:hint="default"/>
        <w:b/>
        <w:bCs/>
        <w:i w:val="0"/>
        <w:iCs w:val="0"/>
        <w:caps w:val="0"/>
        <w:smallCaps w:val="0"/>
        <w:strike w:val="0"/>
        <w:dstrike w:val="0"/>
        <w:vanish w:val="0"/>
        <w:color w:val="808080" w:themeColor="background1" w:themeShade="80"/>
        <w:spacing w:val="0"/>
        <w:kern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Kop3"/>
      <w:lvlText w:val="%3"/>
      <w:lvlJc w:val="left"/>
      <w:pPr>
        <w:tabs>
          <w:tab w:val="num" w:pos="1559"/>
        </w:tabs>
        <w:ind w:left="1418" w:hanging="42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ind w:left="1985" w:hanging="426"/>
      </w:pPr>
      <w:rPr>
        <w:rFonts w:hint="default"/>
      </w:rPr>
    </w:lvl>
    <w:lvl w:ilvl="4">
      <w:start w:val="1"/>
      <w:numFmt w:val="bullet"/>
      <w:pStyle w:val="Kop5"/>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B0A0CD7"/>
    <w:multiLevelType w:val="multilevel"/>
    <w:tmpl w:val="866C7512"/>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35" w15:restartNumberingAfterBreak="0">
    <w:nsid w:val="7B8624D0"/>
    <w:multiLevelType w:val="hybridMultilevel"/>
    <w:tmpl w:val="01D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 w:ilvl="0">
        <w:start w:val="1"/>
        <w:numFmt w:val="decimal"/>
        <w:suff w:val="space"/>
        <w:lvlText w:val="Artikel %1."/>
        <w:lvlJc w:val="left"/>
        <w:pPr>
          <w:ind w:left="0" w:firstLine="0"/>
        </w:pPr>
        <w:rPr>
          <w:rFonts w:cs="Times New Roman"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567" w:hanging="454"/>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right"/>
        <w:pPr>
          <w:ind w:left="1140" w:hanging="182"/>
        </w:pPr>
        <w:rPr>
          <w:rFonts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
    <w:abstractNumId w:val="22"/>
  </w:num>
  <w:num w:numId="3">
    <w:abstractNumId w:val="31"/>
  </w:num>
  <w:num w:numId="4">
    <w:abstractNumId w:val="10"/>
  </w:num>
  <w:num w:numId="5">
    <w:abstractNumId w:val="34"/>
  </w:num>
  <w:num w:numId="6">
    <w:abstractNumId w:val="26"/>
  </w:num>
  <w:num w:numId="7">
    <w:abstractNumId w:val="8"/>
  </w:num>
  <w:num w:numId="8">
    <w:abstractNumId w:val="29"/>
  </w:num>
  <w:num w:numId="9">
    <w:abstractNumId w:val="6"/>
  </w:num>
  <w:num w:numId="10">
    <w:abstractNumId w:val="9"/>
  </w:num>
  <w:num w:numId="11">
    <w:abstractNumId w:val="2"/>
  </w:num>
  <w:num w:numId="12">
    <w:abstractNumId w:val="13"/>
  </w:num>
  <w:num w:numId="13">
    <w:abstractNumId w:val="25"/>
  </w:num>
  <w:num w:numId="14">
    <w:abstractNumId w:val="5"/>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0"/>
  </w:num>
  <w:num w:numId="23">
    <w:abstractNumId w:val="28"/>
  </w:num>
  <w:num w:numId="24">
    <w:abstractNumId w:val="4"/>
  </w:num>
  <w:num w:numId="25">
    <w:abstractNumId w:val="12"/>
  </w:num>
  <w:num w:numId="26">
    <w:abstractNumId w:val="14"/>
  </w:num>
  <w:num w:numId="27">
    <w:abstractNumId w:val="27"/>
  </w:num>
  <w:num w:numId="28">
    <w:abstractNumId w:val="11"/>
  </w:num>
  <w:num w:numId="29">
    <w:abstractNumId w:val="24"/>
  </w:num>
  <w:num w:numId="30">
    <w:abstractNumId w:val="21"/>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2"/>
  </w:num>
  <w:num w:numId="40">
    <w:abstractNumId w:val="30"/>
  </w:num>
  <w:num w:numId="41">
    <w:abstractNumId w:val="15"/>
  </w:num>
  <w:num w:numId="42">
    <w:abstractNumId w:val="1"/>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 w:ilvl="0">
        <w:start w:val="1"/>
        <w:numFmt w:val="decimal"/>
        <w:suff w:val="space"/>
        <w:lvlText w:val="Artikel %1."/>
        <w:lvlJc w:val="left"/>
        <w:pPr>
          <w:ind w:left="0" w:firstLine="0"/>
        </w:pPr>
        <w:rPr>
          <w:rFonts w:cs="Times New Roman"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567" w:hanging="454"/>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right"/>
        <w:pPr>
          <w:ind w:left="1140" w:hanging="182"/>
        </w:pPr>
        <w:rPr>
          <w:rFonts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17"/>
  </w:num>
  <w:num w:numId="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5"/>
    <w:rsid w:val="000004EE"/>
    <w:rsid w:val="000005E2"/>
    <w:rsid w:val="0000123E"/>
    <w:rsid w:val="00002199"/>
    <w:rsid w:val="0000295B"/>
    <w:rsid w:val="00002EF7"/>
    <w:rsid w:val="0000366C"/>
    <w:rsid w:val="00003D00"/>
    <w:rsid w:val="000056BA"/>
    <w:rsid w:val="00005FB5"/>
    <w:rsid w:val="00006FF7"/>
    <w:rsid w:val="00007039"/>
    <w:rsid w:val="000074FD"/>
    <w:rsid w:val="00007856"/>
    <w:rsid w:val="00007AA1"/>
    <w:rsid w:val="00010683"/>
    <w:rsid w:val="00010C71"/>
    <w:rsid w:val="00010C89"/>
    <w:rsid w:val="00010E40"/>
    <w:rsid w:val="000112F6"/>
    <w:rsid w:val="000114DF"/>
    <w:rsid w:val="0001178C"/>
    <w:rsid w:val="00011CDD"/>
    <w:rsid w:val="00011F5A"/>
    <w:rsid w:val="00012376"/>
    <w:rsid w:val="0001273F"/>
    <w:rsid w:val="00012B93"/>
    <w:rsid w:val="00012FD6"/>
    <w:rsid w:val="00014B99"/>
    <w:rsid w:val="00017325"/>
    <w:rsid w:val="00017955"/>
    <w:rsid w:val="000214ED"/>
    <w:rsid w:val="000216F1"/>
    <w:rsid w:val="00021EF0"/>
    <w:rsid w:val="000223BA"/>
    <w:rsid w:val="00023472"/>
    <w:rsid w:val="000243F3"/>
    <w:rsid w:val="00024510"/>
    <w:rsid w:val="00024D61"/>
    <w:rsid w:val="00024F1A"/>
    <w:rsid w:val="00026937"/>
    <w:rsid w:val="000273B4"/>
    <w:rsid w:val="00030A45"/>
    <w:rsid w:val="000317E1"/>
    <w:rsid w:val="00032E34"/>
    <w:rsid w:val="00032FDC"/>
    <w:rsid w:val="000346CA"/>
    <w:rsid w:val="00034EC5"/>
    <w:rsid w:val="00035052"/>
    <w:rsid w:val="0003518D"/>
    <w:rsid w:val="00035C1A"/>
    <w:rsid w:val="000365B2"/>
    <w:rsid w:val="000373E6"/>
    <w:rsid w:val="0004008A"/>
    <w:rsid w:val="00040A80"/>
    <w:rsid w:val="0004174E"/>
    <w:rsid w:val="00042433"/>
    <w:rsid w:val="0004250E"/>
    <w:rsid w:val="000426D6"/>
    <w:rsid w:val="00043203"/>
    <w:rsid w:val="00043283"/>
    <w:rsid w:val="000433C8"/>
    <w:rsid w:val="00043DB3"/>
    <w:rsid w:val="00044BBA"/>
    <w:rsid w:val="000452CE"/>
    <w:rsid w:val="0004604D"/>
    <w:rsid w:val="00047594"/>
    <w:rsid w:val="0004791A"/>
    <w:rsid w:val="00047D6E"/>
    <w:rsid w:val="00050245"/>
    <w:rsid w:val="00050826"/>
    <w:rsid w:val="00050D57"/>
    <w:rsid w:val="00050D5A"/>
    <w:rsid w:val="00050EB0"/>
    <w:rsid w:val="00051245"/>
    <w:rsid w:val="00052623"/>
    <w:rsid w:val="00052BC7"/>
    <w:rsid w:val="00052BE2"/>
    <w:rsid w:val="00053582"/>
    <w:rsid w:val="00053697"/>
    <w:rsid w:val="0005383A"/>
    <w:rsid w:val="00054036"/>
    <w:rsid w:val="00054245"/>
    <w:rsid w:val="000552C4"/>
    <w:rsid w:val="0005544F"/>
    <w:rsid w:val="00056E11"/>
    <w:rsid w:val="00057062"/>
    <w:rsid w:val="0005732A"/>
    <w:rsid w:val="00061498"/>
    <w:rsid w:val="00061C3C"/>
    <w:rsid w:val="000620B4"/>
    <w:rsid w:val="0006343A"/>
    <w:rsid w:val="00063AB3"/>
    <w:rsid w:val="00063EF8"/>
    <w:rsid w:val="00064459"/>
    <w:rsid w:val="0006481F"/>
    <w:rsid w:val="000653C3"/>
    <w:rsid w:val="0006541B"/>
    <w:rsid w:val="000657A4"/>
    <w:rsid w:val="000659C3"/>
    <w:rsid w:val="00065E6C"/>
    <w:rsid w:val="00066503"/>
    <w:rsid w:val="00067740"/>
    <w:rsid w:val="00067C73"/>
    <w:rsid w:val="00067F0D"/>
    <w:rsid w:val="0007124B"/>
    <w:rsid w:val="00071705"/>
    <w:rsid w:val="00071F03"/>
    <w:rsid w:val="00072642"/>
    <w:rsid w:val="00073EDB"/>
    <w:rsid w:val="000767C7"/>
    <w:rsid w:val="00076F54"/>
    <w:rsid w:val="00077F3B"/>
    <w:rsid w:val="000816DE"/>
    <w:rsid w:val="0008193D"/>
    <w:rsid w:val="00081EAB"/>
    <w:rsid w:val="0008208F"/>
    <w:rsid w:val="00083076"/>
    <w:rsid w:val="00083CE1"/>
    <w:rsid w:val="00085128"/>
    <w:rsid w:val="00085777"/>
    <w:rsid w:val="00085D71"/>
    <w:rsid w:val="000874BD"/>
    <w:rsid w:val="00087C7A"/>
    <w:rsid w:val="0009050E"/>
    <w:rsid w:val="000909D6"/>
    <w:rsid w:val="00090D67"/>
    <w:rsid w:val="00091078"/>
    <w:rsid w:val="00091A5D"/>
    <w:rsid w:val="00091F48"/>
    <w:rsid w:val="000927BE"/>
    <w:rsid w:val="00093830"/>
    <w:rsid w:val="00093BC6"/>
    <w:rsid w:val="00093D4A"/>
    <w:rsid w:val="00094426"/>
    <w:rsid w:val="00094AFF"/>
    <w:rsid w:val="00094DEC"/>
    <w:rsid w:val="00095166"/>
    <w:rsid w:val="00095568"/>
    <w:rsid w:val="00095A6E"/>
    <w:rsid w:val="00096670"/>
    <w:rsid w:val="0009777E"/>
    <w:rsid w:val="00097A88"/>
    <w:rsid w:val="000A0014"/>
    <w:rsid w:val="000A118C"/>
    <w:rsid w:val="000A13C7"/>
    <w:rsid w:val="000A1B73"/>
    <w:rsid w:val="000A32FB"/>
    <w:rsid w:val="000A3CFA"/>
    <w:rsid w:val="000A3E82"/>
    <w:rsid w:val="000A4E2D"/>
    <w:rsid w:val="000A5CA6"/>
    <w:rsid w:val="000A66A9"/>
    <w:rsid w:val="000A71B1"/>
    <w:rsid w:val="000A7802"/>
    <w:rsid w:val="000B053D"/>
    <w:rsid w:val="000B08CD"/>
    <w:rsid w:val="000B0E72"/>
    <w:rsid w:val="000B1157"/>
    <w:rsid w:val="000B371A"/>
    <w:rsid w:val="000B3871"/>
    <w:rsid w:val="000B3CBF"/>
    <w:rsid w:val="000B47AB"/>
    <w:rsid w:val="000B4A39"/>
    <w:rsid w:val="000B559E"/>
    <w:rsid w:val="000B5C96"/>
    <w:rsid w:val="000B6583"/>
    <w:rsid w:val="000B6A5B"/>
    <w:rsid w:val="000B74AC"/>
    <w:rsid w:val="000C0D8D"/>
    <w:rsid w:val="000C1C8A"/>
    <w:rsid w:val="000C2884"/>
    <w:rsid w:val="000C34EA"/>
    <w:rsid w:val="000C4054"/>
    <w:rsid w:val="000C49A4"/>
    <w:rsid w:val="000C505F"/>
    <w:rsid w:val="000C606C"/>
    <w:rsid w:val="000C6627"/>
    <w:rsid w:val="000C6ED8"/>
    <w:rsid w:val="000C70B5"/>
    <w:rsid w:val="000D0EF6"/>
    <w:rsid w:val="000D2AB5"/>
    <w:rsid w:val="000D3C67"/>
    <w:rsid w:val="000D4301"/>
    <w:rsid w:val="000D4761"/>
    <w:rsid w:val="000D548D"/>
    <w:rsid w:val="000D56B7"/>
    <w:rsid w:val="000D5E3D"/>
    <w:rsid w:val="000D6B3B"/>
    <w:rsid w:val="000D75E4"/>
    <w:rsid w:val="000E0BFF"/>
    <w:rsid w:val="000E0FE8"/>
    <w:rsid w:val="000E2BFC"/>
    <w:rsid w:val="000E340F"/>
    <w:rsid w:val="000E3622"/>
    <w:rsid w:val="000E3FD3"/>
    <w:rsid w:val="000E4DAA"/>
    <w:rsid w:val="000E51F1"/>
    <w:rsid w:val="000E5278"/>
    <w:rsid w:val="000E57D6"/>
    <w:rsid w:val="000E6190"/>
    <w:rsid w:val="000E63CB"/>
    <w:rsid w:val="000E6615"/>
    <w:rsid w:val="000E66E8"/>
    <w:rsid w:val="000E6A0C"/>
    <w:rsid w:val="000E6A31"/>
    <w:rsid w:val="000E7146"/>
    <w:rsid w:val="000F0494"/>
    <w:rsid w:val="000F078E"/>
    <w:rsid w:val="000F1052"/>
    <w:rsid w:val="000F122E"/>
    <w:rsid w:val="000F2343"/>
    <w:rsid w:val="000F3A84"/>
    <w:rsid w:val="000F5824"/>
    <w:rsid w:val="000F6F68"/>
    <w:rsid w:val="000F7DF5"/>
    <w:rsid w:val="00101B92"/>
    <w:rsid w:val="00101C00"/>
    <w:rsid w:val="00102931"/>
    <w:rsid w:val="00105DB5"/>
    <w:rsid w:val="00106508"/>
    <w:rsid w:val="001073AC"/>
    <w:rsid w:val="0011086B"/>
    <w:rsid w:val="0011185C"/>
    <w:rsid w:val="001125A2"/>
    <w:rsid w:val="001137BE"/>
    <w:rsid w:val="00114E3B"/>
    <w:rsid w:val="0011680D"/>
    <w:rsid w:val="0011698E"/>
    <w:rsid w:val="001169E1"/>
    <w:rsid w:val="00117234"/>
    <w:rsid w:val="00117D04"/>
    <w:rsid w:val="00120542"/>
    <w:rsid w:val="00124C37"/>
    <w:rsid w:val="00125996"/>
    <w:rsid w:val="00126846"/>
    <w:rsid w:val="00126BE8"/>
    <w:rsid w:val="00126DEA"/>
    <w:rsid w:val="00127EFE"/>
    <w:rsid w:val="00130341"/>
    <w:rsid w:val="00131405"/>
    <w:rsid w:val="00131C02"/>
    <w:rsid w:val="001323C4"/>
    <w:rsid w:val="001343F5"/>
    <w:rsid w:val="0013477A"/>
    <w:rsid w:val="00135B37"/>
    <w:rsid w:val="00135F14"/>
    <w:rsid w:val="0013671B"/>
    <w:rsid w:val="00137674"/>
    <w:rsid w:val="00140ADE"/>
    <w:rsid w:val="00141F7A"/>
    <w:rsid w:val="00142867"/>
    <w:rsid w:val="001432D9"/>
    <w:rsid w:val="00143383"/>
    <w:rsid w:val="0014453C"/>
    <w:rsid w:val="00144A44"/>
    <w:rsid w:val="00144BF6"/>
    <w:rsid w:val="0014597C"/>
    <w:rsid w:val="00145D08"/>
    <w:rsid w:val="0014715B"/>
    <w:rsid w:val="00150C9E"/>
    <w:rsid w:val="001517F8"/>
    <w:rsid w:val="00151E54"/>
    <w:rsid w:val="00151F55"/>
    <w:rsid w:val="001524CB"/>
    <w:rsid w:val="00152EEA"/>
    <w:rsid w:val="00153C27"/>
    <w:rsid w:val="00153F95"/>
    <w:rsid w:val="00154B4E"/>
    <w:rsid w:val="0015520E"/>
    <w:rsid w:val="001556F4"/>
    <w:rsid w:val="001569A2"/>
    <w:rsid w:val="00157E22"/>
    <w:rsid w:val="00160AF3"/>
    <w:rsid w:val="00160CB0"/>
    <w:rsid w:val="00160CC3"/>
    <w:rsid w:val="00161108"/>
    <w:rsid w:val="00161D88"/>
    <w:rsid w:val="001622CC"/>
    <w:rsid w:val="001629F0"/>
    <w:rsid w:val="001638F3"/>
    <w:rsid w:val="001642EF"/>
    <w:rsid w:val="001645F8"/>
    <w:rsid w:val="00164949"/>
    <w:rsid w:val="00165039"/>
    <w:rsid w:val="00165085"/>
    <w:rsid w:val="00165DA9"/>
    <w:rsid w:val="00166873"/>
    <w:rsid w:val="00170ACC"/>
    <w:rsid w:val="00170C44"/>
    <w:rsid w:val="00171FA8"/>
    <w:rsid w:val="00172FAE"/>
    <w:rsid w:val="001731D9"/>
    <w:rsid w:val="001755C6"/>
    <w:rsid w:val="00176218"/>
    <w:rsid w:val="00176AE6"/>
    <w:rsid w:val="00176EDE"/>
    <w:rsid w:val="001805BA"/>
    <w:rsid w:val="00180C31"/>
    <w:rsid w:val="001814F3"/>
    <w:rsid w:val="001815CF"/>
    <w:rsid w:val="00182687"/>
    <w:rsid w:val="001826DB"/>
    <w:rsid w:val="001831B0"/>
    <w:rsid w:val="001836F2"/>
    <w:rsid w:val="00185B7F"/>
    <w:rsid w:val="00185D50"/>
    <w:rsid w:val="0018609A"/>
    <w:rsid w:val="00186670"/>
    <w:rsid w:val="00187104"/>
    <w:rsid w:val="00190E01"/>
    <w:rsid w:val="0019291E"/>
    <w:rsid w:val="001934AE"/>
    <w:rsid w:val="00194F5E"/>
    <w:rsid w:val="00195540"/>
    <w:rsid w:val="001956CE"/>
    <w:rsid w:val="001964B2"/>
    <w:rsid w:val="0019694C"/>
    <w:rsid w:val="00197030"/>
    <w:rsid w:val="001A006C"/>
    <w:rsid w:val="001A05A2"/>
    <w:rsid w:val="001A1F80"/>
    <w:rsid w:val="001A2BD2"/>
    <w:rsid w:val="001A31BB"/>
    <w:rsid w:val="001A46F7"/>
    <w:rsid w:val="001A4888"/>
    <w:rsid w:val="001A4B1D"/>
    <w:rsid w:val="001A4BB7"/>
    <w:rsid w:val="001A4BD1"/>
    <w:rsid w:val="001A5791"/>
    <w:rsid w:val="001A5E80"/>
    <w:rsid w:val="001A6C83"/>
    <w:rsid w:val="001A7650"/>
    <w:rsid w:val="001A765F"/>
    <w:rsid w:val="001B03D3"/>
    <w:rsid w:val="001B1098"/>
    <w:rsid w:val="001B15D6"/>
    <w:rsid w:val="001B1A6C"/>
    <w:rsid w:val="001B1C34"/>
    <w:rsid w:val="001B4A7B"/>
    <w:rsid w:val="001B4CA6"/>
    <w:rsid w:val="001B5BFA"/>
    <w:rsid w:val="001B5BFD"/>
    <w:rsid w:val="001B6777"/>
    <w:rsid w:val="001B77B4"/>
    <w:rsid w:val="001B7A01"/>
    <w:rsid w:val="001C088A"/>
    <w:rsid w:val="001C0EEA"/>
    <w:rsid w:val="001C1D3A"/>
    <w:rsid w:val="001C2C48"/>
    <w:rsid w:val="001C573A"/>
    <w:rsid w:val="001C5ACE"/>
    <w:rsid w:val="001C78D5"/>
    <w:rsid w:val="001D0405"/>
    <w:rsid w:val="001D0792"/>
    <w:rsid w:val="001D08D0"/>
    <w:rsid w:val="001D097C"/>
    <w:rsid w:val="001D1115"/>
    <w:rsid w:val="001D12EC"/>
    <w:rsid w:val="001D1642"/>
    <w:rsid w:val="001D216C"/>
    <w:rsid w:val="001D4D14"/>
    <w:rsid w:val="001D565D"/>
    <w:rsid w:val="001D595F"/>
    <w:rsid w:val="001D5A01"/>
    <w:rsid w:val="001D6768"/>
    <w:rsid w:val="001E004C"/>
    <w:rsid w:val="001E00D7"/>
    <w:rsid w:val="001E3156"/>
    <w:rsid w:val="001E380F"/>
    <w:rsid w:val="001E3BDE"/>
    <w:rsid w:val="001E4392"/>
    <w:rsid w:val="001E467B"/>
    <w:rsid w:val="001E579E"/>
    <w:rsid w:val="001E58DB"/>
    <w:rsid w:val="001E5ABE"/>
    <w:rsid w:val="001E60A9"/>
    <w:rsid w:val="001E6473"/>
    <w:rsid w:val="001E77A0"/>
    <w:rsid w:val="001F027F"/>
    <w:rsid w:val="001F0F46"/>
    <w:rsid w:val="001F20DC"/>
    <w:rsid w:val="001F2468"/>
    <w:rsid w:val="001F3A87"/>
    <w:rsid w:val="001F40C8"/>
    <w:rsid w:val="001F43F8"/>
    <w:rsid w:val="001F47B9"/>
    <w:rsid w:val="001F587E"/>
    <w:rsid w:val="001F5E65"/>
    <w:rsid w:val="001F60BC"/>
    <w:rsid w:val="001F6B0C"/>
    <w:rsid w:val="001F73CD"/>
    <w:rsid w:val="00200033"/>
    <w:rsid w:val="002001B6"/>
    <w:rsid w:val="00200567"/>
    <w:rsid w:val="00200946"/>
    <w:rsid w:val="00201D0B"/>
    <w:rsid w:val="002022BE"/>
    <w:rsid w:val="00205181"/>
    <w:rsid w:val="00205476"/>
    <w:rsid w:val="00205F15"/>
    <w:rsid w:val="002070DF"/>
    <w:rsid w:val="0021031D"/>
    <w:rsid w:val="00210AB8"/>
    <w:rsid w:val="00211694"/>
    <w:rsid w:val="0021252F"/>
    <w:rsid w:val="00212792"/>
    <w:rsid w:val="00214809"/>
    <w:rsid w:val="00215F18"/>
    <w:rsid w:val="002168C8"/>
    <w:rsid w:val="00217457"/>
    <w:rsid w:val="002174B2"/>
    <w:rsid w:val="00217F32"/>
    <w:rsid w:val="00220320"/>
    <w:rsid w:val="002205DE"/>
    <w:rsid w:val="00220647"/>
    <w:rsid w:val="002218D6"/>
    <w:rsid w:val="00222D51"/>
    <w:rsid w:val="00223102"/>
    <w:rsid w:val="002235BB"/>
    <w:rsid w:val="00223879"/>
    <w:rsid w:val="00223961"/>
    <w:rsid w:val="002241CE"/>
    <w:rsid w:val="002252B2"/>
    <w:rsid w:val="002259A4"/>
    <w:rsid w:val="00225AAE"/>
    <w:rsid w:val="00225EC8"/>
    <w:rsid w:val="00225F88"/>
    <w:rsid w:val="00226189"/>
    <w:rsid w:val="002277F5"/>
    <w:rsid w:val="00227B12"/>
    <w:rsid w:val="00231553"/>
    <w:rsid w:val="00232032"/>
    <w:rsid w:val="0023289A"/>
    <w:rsid w:val="00233DA5"/>
    <w:rsid w:val="00234001"/>
    <w:rsid w:val="002348D5"/>
    <w:rsid w:val="00235A1F"/>
    <w:rsid w:val="002374BC"/>
    <w:rsid w:val="00237539"/>
    <w:rsid w:val="00237545"/>
    <w:rsid w:val="00237846"/>
    <w:rsid w:val="00240599"/>
    <w:rsid w:val="00240E9F"/>
    <w:rsid w:val="002434D1"/>
    <w:rsid w:val="00244966"/>
    <w:rsid w:val="00245B57"/>
    <w:rsid w:val="002472B4"/>
    <w:rsid w:val="00247A05"/>
    <w:rsid w:val="0025516D"/>
    <w:rsid w:val="002553EA"/>
    <w:rsid w:val="002567F5"/>
    <w:rsid w:val="002568A8"/>
    <w:rsid w:val="002569B0"/>
    <w:rsid w:val="00256B86"/>
    <w:rsid w:val="0025713F"/>
    <w:rsid w:val="00257252"/>
    <w:rsid w:val="002576A4"/>
    <w:rsid w:val="00257AE3"/>
    <w:rsid w:val="002608BC"/>
    <w:rsid w:val="0026344A"/>
    <w:rsid w:val="002636A3"/>
    <w:rsid w:val="002641C0"/>
    <w:rsid w:val="00265067"/>
    <w:rsid w:val="0026547B"/>
    <w:rsid w:val="00265564"/>
    <w:rsid w:val="00265953"/>
    <w:rsid w:val="00266169"/>
    <w:rsid w:val="0026655A"/>
    <w:rsid w:val="00266B13"/>
    <w:rsid w:val="00266FE7"/>
    <w:rsid w:val="0026784E"/>
    <w:rsid w:val="00267FB4"/>
    <w:rsid w:val="002709E4"/>
    <w:rsid w:val="00271AE8"/>
    <w:rsid w:val="002726D2"/>
    <w:rsid w:val="00272751"/>
    <w:rsid w:val="0027413A"/>
    <w:rsid w:val="002742FD"/>
    <w:rsid w:val="002752FF"/>
    <w:rsid w:val="0027714C"/>
    <w:rsid w:val="0027762A"/>
    <w:rsid w:val="00281651"/>
    <w:rsid w:val="0028441B"/>
    <w:rsid w:val="00284751"/>
    <w:rsid w:val="002877DF"/>
    <w:rsid w:val="002905EA"/>
    <w:rsid w:val="0029073F"/>
    <w:rsid w:val="00290AE2"/>
    <w:rsid w:val="00290E8E"/>
    <w:rsid w:val="00290F8F"/>
    <w:rsid w:val="002917D7"/>
    <w:rsid w:val="00291D22"/>
    <w:rsid w:val="002934D0"/>
    <w:rsid w:val="00293FDF"/>
    <w:rsid w:val="00295047"/>
    <w:rsid w:val="002952E9"/>
    <w:rsid w:val="00295799"/>
    <w:rsid w:val="00295E7A"/>
    <w:rsid w:val="00296108"/>
    <w:rsid w:val="00297048"/>
    <w:rsid w:val="002971C5"/>
    <w:rsid w:val="00297352"/>
    <w:rsid w:val="002975B0"/>
    <w:rsid w:val="002A05AB"/>
    <w:rsid w:val="002A102D"/>
    <w:rsid w:val="002A141C"/>
    <w:rsid w:val="002A175F"/>
    <w:rsid w:val="002A1D32"/>
    <w:rsid w:val="002A26C6"/>
    <w:rsid w:val="002A3E1E"/>
    <w:rsid w:val="002A4624"/>
    <w:rsid w:val="002A48AF"/>
    <w:rsid w:val="002A5432"/>
    <w:rsid w:val="002A5AB1"/>
    <w:rsid w:val="002A618C"/>
    <w:rsid w:val="002B0182"/>
    <w:rsid w:val="002B1865"/>
    <w:rsid w:val="002B1A4C"/>
    <w:rsid w:val="002B1A74"/>
    <w:rsid w:val="002B29CD"/>
    <w:rsid w:val="002B2BB7"/>
    <w:rsid w:val="002B30BD"/>
    <w:rsid w:val="002B39C7"/>
    <w:rsid w:val="002B40E4"/>
    <w:rsid w:val="002B4D17"/>
    <w:rsid w:val="002B661C"/>
    <w:rsid w:val="002B6C07"/>
    <w:rsid w:val="002B6C11"/>
    <w:rsid w:val="002B6C28"/>
    <w:rsid w:val="002B775E"/>
    <w:rsid w:val="002B79EF"/>
    <w:rsid w:val="002C123B"/>
    <w:rsid w:val="002C2021"/>
    <w:rsid w:val="002C2073"/>
    <w:rsid w:val="002C219B"/>
    <w:rsid w:val="002C2234"/>
    <w:rsid w:val="002C2562"/>
    <w:rsid w:val="002C2990"/>
    <w:rsid w:val="002C2B2B"/>
    <w:rsid w:val="002C31C1"/>
    <w:rsid w:val="002C3712"/>
    <w:rsid w:val="002C3776"/>
    <w:rsid w:val="002C3B6F"/>
    <w:rsid w:val="002C3DAC"/>
    <w:rsid w:val="002C3DF5"/>
    <w:rsid w:val="002C3EAC"/>
    <w:rsid w:val="002C4197"/>
    <w:rsid w:val="002C4306"/>
    <w:rsid w:val="002C4518"/>
    <w:rsid w:val="002C453A"/>
    <w:rsid w:val="002C4A32"/>
    <w:rsid w:val="002C53B5"/>
    <w:rsid w:val="002C57E9"/>
    <w:rsid w:val="002C6940"/>
    <w:rsid w:val="002C7BAB"/>
    <w:rsid w:val="002D17E8"/>
    <w:rsid w:val="002D1B2D"/>
    <w:rsid w:val="002D1B50"/>
    <w:rsid w:val="002D1B51"/>
    <w:rsid w:val="002D33E3"/>
    <w:rsid w:val="002D3825"/>
    <w:rsid w:val="002D49C5"/>
    <w:rsid w:val="002D52D8"/>
    <w:rsid w:val="002D5EF6"/>
    <w:rsid w:val="002D7B15"/>
    <w:rsid w:val="002D7BF0"/>
    <w:rsid w:val="002E0260"/>
    <w:rsid w:val="002E0AE6"/>
    <w:rsid w:val="002E2ABD"/>
    <w:rsid w:val="002E3B36"/>
    <w:rsid w:val="002E4806"/>
    <w:rsid w:val="002E54DE"/>
    <w:rsid w:val="002E5C03"/>
    <w:rsid w:val="002E68DE"/>
    <w:rsid w:val="002E68F6"/>
    <w:rsid w:val="002E6AD3"/>
    <w:rsid w:val="002E72F1"/>
    <w:rsid w:val="002E77CE"/>
    <w:rsid w:val="002F0702"/>
    <w:rsid w:val="002F1B44"/>
    <w:rsid w:val="002F1BB7"/>
    <w:rsid w:val="002F3755"/>
    <w:rsid w:val="002F6A71"/>
    <w:rsid w:val="00301776"/>
    <w:rsid w:val="00302B42"/>
    <w:rsid w:val="00303851"/>
    <w:rsid w:val="00305D7E"/>
    <w:rsid w:val="00305E47"/>
    <w:rsid w:val="00305E5C"/>
    <w:rsid w:val="00306B1F"/>
    <w:rsid w:val="0031134F"/>
    <w:rsid w:val="0031159E"/>
    <w:rsid w:val="00311B7A"/>
    <w:rsid w:val="00311FC3"/>
    <w:rsid w:val="003137D8"/>
    <w:rsid w:val="00314375"/>
    <w:rsid w:val="003167A3"/>
    <w:rsid w:val="00316B77"/>
    <w:rsid w:val="00316F5B"/>
    <w:rsid w:val="00317E9F"/>
    <w:rsid w:val="00320367"/>
    <w:rsid w:val="0032058E"/>
    <w:rsid w:val="00320FB7"/>
    <w:rsid w:val="0032224B"/>
    <w:rsid w:val="00322623"/>
    <w:rsid w:val="003232AF"/>
    <w:rsid w:val="00323B45"/>
    <w:rsid w:val="0032534D"/>
    <w:rsid w:val="00326320"/>
    <w:rsid w:val="003273A6"/>
    <w:rsid w:val="00330B7B"/>
    <w:rsid w:val="00330DE3"/>
    <w:rsid w:val="00333724"/>
    <w:rsid w:val="00333FCE"/>
    <w:rsid w:val="003345A1"/>
    <w:rsid w:val="003360F4"/>
    <w:rsid w:val="00336299"/>
    <w:rsid w:val="0033646E"/>
    <w:rsid w:val="003408FD"/>
    <w:rsid w:val="00340C13"/>
    <w:rsid w:val="00343D77"/>
    <w:rsid w:val="003442B4"/>
    <w:rsid w:val="003447FB"/>
    <w:rsid w:val="00346031"/>
    <w:rsid w:val="003476FB"/>
    <w:rsid w:val="00350810"/>
    <w:rsid w:val="003510E0"/>
    <w:rsid w:val="0035143A"/>
    <w:rsid w:val="00351628"/>
    <w:rsid w:val="00352067"/>
    <w:rsid w:val="00352269"/>
    <w:rsid w:val="0035287B"/>
    <w:rsid w:val="00352B2B"/>
    <w:rsid w:val="00354740"/>
    <w:rsid w:val="0035490C"/>
    <w:rsid w:val="00354998"/>
    <w:rsid w:val="003549B7"/>
    <w:rsid w:val="00354A69"/>
    <w:rsid w:val="00354FB0"/>
    <w:rsid w:val="00355DF4"/>
    <w:rsid w:val="003560D9"/>
    <w:rsid w:val="00356325"/>
    <w:rsid w:val="00357004"/>
    <w:rsid w:val="0035704F"/>
    <w:rsid w:val="003600AF"/>
    <w:rsid w:val="003604DF"/>
    <w:rsid w:val="00360522"/>
    <w:rsid w:val="00360620"/>
    <w:rsid w:val="00361613"/>
    <w:rsid w:val="00361E43"/>
    <w:rsid w:val="003620BF"/>
    <w:rsid w:val="0036293B"/>
    <w:rsid w:val="003637FC"/>
    <w:rsid w:val="00363A91"/>
    <w:rsid w:val="003644EE"/>
    <w:rsid w:val="003649C7"/>
    <w:rsid w:val="00365828"/>
    <w:rsid w:val="00365849"/>
    <w:rsid w:val="003658B8"/>
    <w:rsid w:val="00365D77"/>
    <w:rsid w:val="00366428"/>
    <w:rsid w:val="003664BC"/>
    <w:rsid w:val="003669A9"/>
    <w:rsid w:val="003701F0"/>
    <w:rsid w:val="003709E3"/>
    <w:rsid w:val="003711C2"/>
    <w:rsid w:val="00371B4C"/>
    <w:rsid w:val="003739E8"/>
    <w:rsid w:val="003741CA"/>
    <w:rsid w:val="00374648"/>
    <w:rsid w:val="00375449"/>
    <w:rsid w:val="003759F6"/>
    <w:rsid w:val="00375DD5"/>
    <w:rsid w:val="003765A1"/>
    <w:rsid w:val="003769CD"/>
    <w:rsid w:val="00377472"/>
    <w:rsid w:val="00377793"/>
    <w:rsid w:val="0038167B"/>
    <w:rsid w:val="003822F5"/>
    <w:rsid w:val="00382C96"/>
    <w:rsid w:val="00383054"/>
    <w:rsid w:val="00383389"/>
    <w:rsid w:val="00383988"/>
    <w:rsid w:val="003846BC"/>
    <w:rsid w:val="003848CC"/>
    <w:rsid w:val="0038568A"/>
    <w:rsid w:val="00385C68"/>
    <w:rsid w:val="00386895"/>
    <w:rsid w:val="0038711A"/>
    <w:rsid w:val="00387C29"/>
    <w:rsid w:val="00390999"/>
    <w:rsid w:val="003911B4"/>
    <w:rsid w:val="00391883"/>
    <w:rsid w:val="00393755"/>
    <w:rsid w:val="00393D00"/>
    <w:rsid w:val="00394262"/>
    <w:rsid w:val="00394B66"/>
    <w:rsid w:val="00394E82"/>
    <w:rsid w:val="003951C3"/>
    <w:rsid w:val="00397099"/>
    <w:rsid w:val="00397E0E"/>
    <w:rsid w:val="003A023C"/>
    <w:rsid w:val="003A0BFE"/>
    <w:rsid w:val="003A1BE6"/>
    <w:rsid w:val="003A2164"/>
    <w:rsid w:val="003A25B4"/>
    <w:rsid w:val="003A27DD"/>
    <w:rsid w:val="003A3157"/>
    <w:rsid w:val="003A3C98"/>
    <w:rsid w:val="003A4877"/>
    <w:rsid w:val="003A4949"/>
    <w:rsid w:val="003A54BF"/>
    <w:rsid w:val="003A5828"/>
    <w:rsid w:val="003A5D25"/>
    <w:rsid w:val="003A5F5B"/>
    <w:rsid w:val="003A6843"/>
    <w:rsid w:val="003A68DB"/>
    <w:rsid w:val="003A6A1B"/>
    <w:rsid w:val="003A7EED"/>
    <w:rsid w:val="003B0386"/>
    <w:rsid w:val="003B0BEE"/>
    <w:rsid w:val="003B1852"/>
    <w:rsid w:val="003B1930"/>
    <w:rsid w:val="003B1D9F"/>
    <w:rsid w:val="003B2040"/>
    <w:rsid w:val="003B2369"/>
    <w:rsid w:val="003B296C"/>
    <w:rsid w:val="003B4B20"/>
    <w:rsid w:val="003B5AD3"/>
    <w:rsid w:val="003B5FD9"/>
    <w:rsid w:val="003B67BB"/>
    <w:rsid w:val="003B6D5C"/>
    <w:rsid w:val="003B7310"/>
    <w:rsid w:val="003B78AD"/>
    <w:rsid w:val="003B7A74"/>
    <w:rsid w:val="003C0952"/>
    <w:rsid w:val="003C0CC6"/>
    <w:rsid w:val="003C20A4"/>
    <w:rsid w:val="003C2A3D"/>
    <w:rsid w:val="003C2E51"/>
    <w:rsid w:val="003C306E"/>
    <w:rsid w:val="003C348E"/>
    <w:rsid w:val="003C36A6"/>
    <w:rsid w:val="003C3D2C"/>
    <w:rsid w:val="003C4066"/>
    <w:rsid w:val="003C4578"/>
    <w:rsid w:val="003C51B4"/>
    <w:rsid w:val="003C56CC"/>
    <w:rsid w:val="003C56F4"/>
    <w:rsid w:val="003C654E"/>
    <w:rsid w:val="003C6ACF"/>
    <w:rsid w:val="003C7109"/>
    <w:rsid w:val="003C71DF"/>
    <w:rsid w:val="003C721C"/>
    <w:rsid w:val="003D0CD5"/>
    <w:rsid w:val="003D16D3"/>
    <w:rsid w:val="003D327C"/>
    <w:rsid w:val="003D365A"/>
    <w:rsid w:val="003D3EBC"/>
    <w:rsid w:val="003D4D02"/>
    <w:rsid w:val="003D7D97"/>
    <w:rsid w:val="003E0035"/>
    <w:rsid w:val="003E0392"/>
    <w:rsid w:val="003E0EED"/>
    <w:rsid w:val="003E189C"/>
    <w:rsid w:val="003E19F7"/>
    <w:rsid w:val="003E2085"/>
    <w:rsid w:val="003E2778"/>
    <w:rsid w:val="003E3195"/>
    <w:rsid w:val="003E33B8"/>
    <w:rsid w:val="003E3868"/>
    <w:rsid w:val="003E694E"/>
    <w:rsid w:val="003E7105"/>
    <w:rsid w:val="003F0070"/>
    <w:rsid w:val="003F0B6C"/>
    <w:rsid w:val="003F15CA"/>
    <w:rsid w:val="003F3850"/>
    <w:rsid w:val="003F43B1"/>
    <w:rsid w:val="003F534E"/>
    <w:rsid w:val="003F57C2"/>
    <w:rsid w:val="003F6DE8"/>
    <w:rsid w:val="00400FA5"/>
    <w:rsid w:val="00401537"/>
    <w:rsid w:val="004020ED"/>
    <w:rsid w:val="00402247"/>
    <w:rsid w:val="00402E68"/>
    <w:rsid w:val="004031C9"/>
    <w:rsid w:val="00404873"/>
    <w:rsid w:val="00404E48"/>
    <w:rsid w:val="004054D6"/>
    <w:rsid w:val="004055EF"/>
    <w:rsid w:val="00405743"/>
    <w:rsid w:val="0040582A"/>
    <w:rsid w:val="00405EB6"/>
    <w:rsid w:val="004076AC"/>
    <w:rsid w:val="0041058D"/>
    <w:rsid w:val="00411BD2"/>
    <w:rsid w:val="00412BB1"/>
    <w:rsid w:val="00412D07"/>
    <w:rsid w:val="00413FDD"/>
    <w:rsid w:val="00415690"/>
    <w:rsid w:val="004162D4"/>
    <w:rsid w:val="00417861"/>
    <w:rsid w:val="004178D2"/>
    <w:rsid w:val="0041796F"/>
    <w:rsid w:val="00417B90"/>
    <w:rsid w:val="00417C97"/>
    <w:rsid w:val="00417DBF"/>
    <w:rsid w:val="00420DB1"/>
    <w:rsid w:val="0042144F"/>
    <w:rsid w:val="0042157D"/>
    <w:rsid w:val="0042162D"/>
    <w:rsid w:val="004221E4"/>
    <w:rsid w:val="004235F4"/>
    <w:rsid w:val="004237CE"/>
    <w:rsid w:val="00423E68"/>
    <w:rsid w:val="004240B4"/>
    <w:rsid w:val="00424A36"/>
    <w:rsid w:val="004263AE"/>
    <w:rsid w:val="004265A4"/>
    <w:rsid w:val="0042780A"/>
    <w:rsid w:val="0042791A"/>
    <w:rsid w:val="00427DBA"/>
    <w:rsid w:val="00431109"/>
    <w:rsid w:val="004318DF"/>
    <w:rsid w:val="00431B16"/>
    <w:rsid w:val="00431D40"/>
    <w:rsid w:val="00432AD1"/>
    <w:rsid w:val="00433324"/>
    <w:rsid w:val="0043384F"/>
    <w:rsid w:val="00434E3A"/>
    <w:rsid w:val="00434FB6"/>
    <w:rsid w:val="0043502B"/>
    <w:rsid w:val="004352B1"/>
    <w:rsid w:val="0043679F"/>
    <w:rsid w:val="00436965"/>
    <w:rsid w:val="00436C3D"/>
    <w:rsid w:val="00436C7F"/>
    <w:rsid w:val="00437601"/>
    <w:rsid w:val="0043792F"/>
    <w:rsid w:val="00437D2D"/>
    <w:rsid w:val="00437D47"/>
    <w:rsid w:val="00440323"/>
    <w:rsid w:val="00440A2D"/>
    <w:rsid w:val="00440C78"/>
    <w:rsid w:val="004410E4"/>
    <w:rsid w:val="00441733"/>
    <w:rsid w:val="00442066"/>
    <w:rsid w:val="0044243D"/>
    <w:rsid w:val="004427BA"/>
    <w:rsid w:val="00442DAA"/>
    <w:rsid w:val="00442DB8"/>
    <w:rsid w:val="00443029"/>
    <w:rsid w:val="0044325C"/>
    <w:rsid w:val="00443C52"/>
    <w:rsid w:val="00444020"/>
    <w:rsid w:val="004448DF"/>
    <w:rsid w:val="00444AFC"/>
    <w:rsid w:val="00446FE0"/>
    <w:rsid w:val="004475F6"/>
    <w:rsid w:val="0044760B"/>
    <w:rsid w:val="00447650"/>
    <w:rsid w:val="004476D5"/>
    <w:rsid w:val="00447C65"/>
    <w:rsid w:val="00447DC0"/>
    <w:rsid w:val="004500EA"/>
    <w:rsid w:val="004501A9"/>
    <w:rsid w:val="0045149B"/>
    <w:rsid w:val="00452EC9"/>
    <w:rsid w:val="0045384D"/>
    <w:rsid w:val="004558DF"/>
    <w:rsid w:val="00456574"/>
    <w:rsid w:val="00456E60"/>
    <w:rsid w:val="00457521"/>
    <w:rsid w:val="004579B0"/>
    <w:rsid w:val="00457D44"/>
    <w:rsid w:val="004606C2"/>
    <w:rsid w:val="00460AC7"/>
    <w:rsid w:val="00460B5C"/>
    <w:rsid w:val="00460EFF"/>
    <w:rsid w:val="00461606"/>
    <w:rsid w:val="00461BA4"/>
    <w:rsid w:val="00462587"/>
    <w:rsid w:val="00463565"/>
    <w:rsid w:val="00465485"/>
    <w:rsid w:val="00466879"/>
    <w:rsid w:val="004679EE"/>
    <w:rsid w:val="00467A36"/>
    <w:rsid w:val="0047065E"/>
    <w:rsid w:val="00470861"/>
    <w:rsid w:val="00470DC2"/>
    <w:rsid w:val="00471E16"/>
    <w:rsid w:val="00471EE3"/>
    <w:rsid w:val="004732EA"/>
    <w:rsid w:val="00473FCB"/>
    <w:rsid w:val="00475211"/>
    <w:rsid w:val="0047572B"/>
    <w:rsid w:val="00475CA3"/>
    <w:rsid w:val="004772D9"/>
    <w:rsid w:val="00477517"/>
    <w:rsid w:val="004776E3"/>
    <w:rsid w:val="0047799E"/>
    <w:rsid w:val="00480B75"/>
    <w:rsid w:val="0048124F"/>
    <w:rsid w:val="00482D04"/>
    <w:rsid w:val="00483BE5"/>
    <w:rsid w:val="00484A0F"/>
    <w:rsid w:val="004857DB"/>
    <w:rsid w:val="00486E71"/>
    <w:rsid w:val="00487102"/>
    <w:rsid w:val="0049010F"/>
    <w:rsid w:val="00491388"/>
    <w:rsid w:val="00491D13"/>
    <w:rsid w:val="00493136"/>
    <w:rsid w:val="004944C6"/>
    <w:rsid w:val="00494993"/>
    <w:rsid w:val="00494B35"/>
    <w:rsid w:val="004968E0"/>
    <w:rsid w:val="004A1462"/>
    <w:rsid w:val="004A29D9"/>
    <w:rsid w:val="004A42C2"/>
    <w:rsid w:val="004A4AD0"/>
    <w:rsid w:val="004A4DE3"/>
    <w:rsid w:val="004A51BB"/>
    <w:rsid w:val="004A5320"/>
    <w:rsid w:val="004A6467"/>
    <w:rsid w:val="004A6A81"/>
    <w:rsid w:val="004A73EA"/>
    <w:rsid w:val="004B0013"/>
    <w:rsid w:val="004B05FA"/>
    <w:rsid w:val="004B0C49"/>
    <w:rsid w:val="004B1440"/>
    <w:rsid w:val="004B16E6"/>
    <w:rsid w:val="004B25B0"/>
    <w:rsid w:val="004B2D6C"/>
    <w:rsid w:val="004B3398"/>
    <w:rsid w:val="004B3D75"/>
    <w:rsid w:val="004B463D"/>
    <w:rsid w:val="004B5E88"/>
    <w:rsid w:val="004B6AC3"/>
    <w:rsid w:val="004B7257"/>
    <w:rsid w:val="004B7492"/>
    <w:rsid w:val="004C079A"/>
    <w:rsid w:val="004C1BEF"/>
    <w:rsid w:val="004C2676"/>
    <w:rsid w:val="004C37EE"/>
    <w:rsid w:val="004C3BB4"/>
    <w:rsid w:val="004C516C"/>
    <w:rsid w:val="004C51AA"/>
    <w:rsid w:val="004C527D"/>
    <w:rsid w:val="004C536A"/>
    <w:rsid w:val="004C65B9"/>
    <w:rsid w:val="004D0B59"/>
    <w:rsid w:val="004D0CE9"/>
    <w:rsid w:val="004D1731"/>
    <w:rsid w:val="004D2134"/>
    <w:rsid w:val="004D30A8"/>
    <w:rsid w:val="004D342A"/>
    <w:rsid w:val="004D4100"/>
    <w:rsid w:val="004D554B"/>
    <w:rsid w:val="004D58A1"/>
    <w:rsid w:val="004D6F7C"/>
    <w:rsid w:val="004D721C"/>
    <w:rsid w:val="004E024D"/>
    <w:rsid w:val="004E172A"/>
    <w:rsid w:val="004E1FBD"/>
    <w:rsid w:val="004E2727"/>
    <w:rsid w:val="004E3126"/>
    <w:rsid w:val="004E32DC"/>
    <w:rsid w:val="004E3E92"/>
    <w:rsid w:val="004E5546"/>
    <w:rsid w:val="004E5ED5"/>
    <w:rsid w:val="004E5EEA"/>
    <w:rsid w:val="004E64AC"/>
    <w:rsid w:val="004E66AE"/>
    <w:rsid w:val="004F03A7"/>
    <w:rsid w:val="004F1462"/>
    <w:rsid w:val="004F1AD5"/>
    <w:rsid w:val="004F22F7"/>
    <w:rsid w:val="004F3061"/>
    <w:rsid w:val="004F3936"/>
    <w:rsid w:val="004F4E8B"/>
    <w:rsid w:val="004F52E8"/>
    <w:rsid w:val="004F674D"/>
    <w:rsid w:val="004F687F"/>
    <w:rsid w:val="00500798"/>
    <w:rsid w:val="00500967"/>
    <w:rsid w:val="00501BBE"/>
    <w:rsid w:val="00502918"/>
    <w:rsid w:val="00503698"/>
    <w:rsid w:val="00503BB1"/>
    <w:rsid w:val="005043DE"/>
    <w:rsid w:val="00504DB2"/>
    <w:rsid w:val="005052A2"/>
    <w:rsid w:val="00505653"/>
    <w:rsid w:val="005059FB"/>
    <w:rsid w:val="00506038"/>
    <w:rsid w:val="0050638B"/>
    <w:rsid w:val="00506CC1"/>
    <w:rsid w:val="00507411"/>
    <w:rsid w:val="0051051E"/>
    <w:rsid w:val="005109B9"/>
    <w:rsid w:val="00510AB7"/>
    <w:rsid w:val="00512A4B"/>
    <w:rsid w:val="00514686"/>
    <w:rsid w:val="00514BA1"/>
    <w:rsid w:val="00514D82"/>
    <w:rsid w:val="00515CF3"/>
    <w:rsid w:val="005167FA"/>
    <w:rsid w:val="0051768D"/>
    <w:rsid w:val="00517A21"/>
    <w:rsid w:val="00517B98"/>
    <w:rsid w:val="0052034A"/>
    <w:rsid w:val="00520726"/>
    <w:rsid w:val="00521C1F"/>
    <w:rsid w:val="00521F4A"/>
    <w:rsid w:val="005221E1"/>
    <w:rsid w:val="00523457"/>
    <w:rsid w:val="00523557"/>
    <w:rsid w:val="0052397C"/>
    <w:rsid w:val="00523C02"/>
    <w:rsid w:val="00524388"/>
    <w:rsid w:val="00524B32"/>
    <w:rsid w:val="0052503A"/>
    <w:rsid w:val="00525FE7"/>
    <w:rsid w:val="005267A6"/>
    <w:rsid w:val="00527953"/>
    <w:rsid w:val="00530908"/>
    <w:rsid w:val="0053118E"/>
    <w:rsid w:val="00531582"/>
    <w:rsid w:val="005322E2"/>
    <w:rsid w:val="00535216"/>
    <w:rsid w:val="005355F7"/>
    <w:rsid w:val="005376E9"/>
    <w:rsid w:val="00540272"/>
    <w:rsid w:val="00540F31"/>
    <w:rsid w:val="005417D2"/>
    <w:rsid w:val="005429A8"/>
    <w:rsid w:val="00543A6E"/>
    <w:rsid w:val="00544512"/>
    <w:rsid w:val="005448EE"/>
    <w:rsid w:val="0054492E"/>
    <w:rsid w:val="005452C5"/>
    <w:rsid w:val="00545B76"/>
    <w:rsid w:val="00545C32"/>
    <w:rsid w:val="00545F19"/>
    <w:rsid w:val="0054711F"/>
    <w:rsid w:val="00551510"/>
    <w:rsid w:val="005521BE"/>
    <w:rsid w:val="005532F4"/>
    <w:rsid w:val="0055363F"/>
    <w:rsid w:val="005543AA"/>
    <w:rsid w:val="005548D7"/>
    <w:rsid w:val="00555EB7"/>
    <w:rsid w:val="00555FA9"/>
    <w:rsid w:val="0056068A"/>
    <w:rsid w:val="0056120E"/>
    <w:rsid w:val="00561B80"/>
    <w:rsid w:val="00561E80"/>
    <w:rsid w:val="00562E40"/>
    <w:rsid w:val="00563043"/>
    <w:rsid w:val="005647C3"/>
    <w:rsid w:val="00564E70"/>
    <w:rsid w:val="005653D3"/>
    <w:rsid w:val="0056699E"/>
    <w:rsid w:val="005701BD"/>
    <w:rsid w:val="005705CE"/>
    <w:rsid w:val="00570698"/>
    <w:rsid w:val="00571430"/>
    <w:rsid w:val="005721BA"/>
    <w:rsid w:val="00572C7B"/>
    <w:rsid w:val="00572D99"/>
    <w:rsid w:val="00573E49"/>
    <w:rsid w:val="0057424A"/>
    <w:rsid w:val="005749DB"/>
    <w:rsid w:val="005750AB"/>
    <w:rsid w:val="00575304"/>
    <w:rsid w:val="00575474"/>
    <w:rsid w:val="005757A6"/>
    <w:rsid w:val="00575B8A"/>
    <w:rsid w:val="00576AEA"/>
    <w:rsid w:val="00577376"/>
    <w:rsid w:val="00581962"/>
    <w:rsid w:val="00581CF7"/>
    <w:rsid w:val="005820CB"/>
    <w:rsid w:val="005820DF"/>
    <w:rsid w:val="00582A02"/>
    <w:rsid w:val="00582BE8"/>
    <w:rsid w:val="00583153"/>
    <w:rsid w:val="005849F9"/>
    <w:rsid w:val="00584FDF"/>
    <w:rsid w:val="00585AFE"/>
    <w:rsid w:val="00585C14"/>
    <w:rsid w:val="00586342"/>
    <w:rsid w:val="00586564"/>
    <w:rsid w:val="00586B02"/>
    <w:rsid w:val="00587FC2"/>
    <w:rsid w:val="005904CC"/>
    <w:rsid w:val="00591678"/>
    <w:rsid w:val="00593926"/>
    <w:rsid w:val="00593C3D"/>
    <w:rsid w:val="0059428B"/>
    <w:rsid w:val="00594874"/>
    <w:rsid w:val="00594DDB"/>
    <w:rsid w:val="00595161"/>
    <w:rsid w:val="0059571B"/>
    <w:rsid w:val="005962F7"/>
    <w:rsid w:val="0059765A"/>
    <w:rsid w:val="00597FB0"/>
    <w:rsid w:val="005A119A"/>
    <w:rsid w:val="005A168A"/>
    <w:rsid w:val="005A1BB4"/>
    <w:rsid w:val="005A20C9"/>
    <w:rsid w:val="005A21C7"/>
    <w:rsid w:val="005A24D2"/>
    <w:rsid w:val="005A27E1"/>
    <w:rsid w:val="005A360C"/>
    <w:rsid w:val="005A550C"/>
    <w:rsid w:val="005A717B"/>
    <w:rsid w:val="005A73BF"/>
    <w:rsid w:val="005A7B4D"/>
    <w:rsid w:val="005B06DE"/>
    <w:rsid w:val="005B144A"/>
    <w:rsid w:val="005B1AC7"/>
    <w:rsid w:val="005B3403"/>
    <w:rsid w:val="005B39B6"/>
    <w:rsid w:val="005B4579"/>
    <w:rsid w:val="005B45D4"/>
    <w:rsid w:val="005B5178"/>
    <w:rsid w:val="005B5219"/>
    <w:rsid w:val="005B5305"/>
    <w:rsid w:val="005B5500"/>
    <w:rsid w:val="005B6033"/>
    <w:rsid w:val="005B63E0"/>
    <w:rsid w:val="005B72B7"/>
    <w:rsid w:val="005B7B64"/>
    <w:rsid w:val="005C007E"/>
    <w:rsid w:val="005C0A92"/>
    <w:rsid w:val="005C0D11"/>
    <w:rsid w:val="005C0E2A"/>
    <w:rsid w:val="005C155D"/>
    <w:rsid w:val="005C2871"/>
    <w:rsid w:val="005C2FC6"/>
    <w:rsid w:val="005C329C"/>
    <w:rsid w:val="005C4B06"/>
    <w:rsid w:val="005C4CCE"/>
    <w:rsid w:val="005C5583"/>
    <w:rsid w:val="005C5CF5"/>
    <w:rsid w:val="005C6145"/>
    <w:rsid w:val="005C62AB"/>
    <w:rsid w:val="005C7CAA"/>
    <w:rsid w:val="005D0294"/>
    <w:rsid w:val="005D0E41"/>
    <w:rsid w:val="005D1040"/>
    <w:rsid w:val="005D10A6"/>
    <w:rsid w:val="005D168F"/>
    <w:rsid w:val="005D3BDF"/>
    <w:rsid w:val="005D440C"/>
    <w:rsid w:val="005D5183"/>
    <w:rsid w:val="005D522C"/>
    <w:rsid w:val="005D691A"/>
    <w:rsid w:val="005D7880"/>
    <w:rsid w:val="005D7B55"/>
    <w:rsid w:val="005D7D1D"/>
    <w:rsid w:val="005D7FF3"/>
    <w:rsid w:val="005E0418"/>
    <w:rsid w:val="005E0A42"/>
    <w:rsid w:val="005E0BB7"/>
    <w:rsid w:val="005E1061"/>
    <w:rsid w:val="005E45D0"/>
    <w:rsid w:val="005E5128"/>
    <w:rsid w:val="005E66AE"/>
    <w:rsid w:val="005E6AE1"/>
    <w:rsid w:val="005E788B"/>
    <w:rsid w:val="005F0CD4"/>
    <w:rsid w:val="005F31C6"/>
    <w:rsid w:val="005F320B"/>
    <w:rsid w:val="005F3C52"/>
    <w:rsid w:val="005F4637"/>
    <w:rsid w:val="005F4A33"/>
    <w:rsid w:val="005F4B82"/>
    <w:rsid w:val="005F5265"/>
    <w:rsid w:val="005F541E"/>
    <w:rsid w:val="005F57FA"/>
    <w:rsid w:val="005F6254"/>
    <w:rsid w:val="005F62D9"/>
    <w:rsid w:val="005F6873"/>
    <w:rsid w:val="005F6BE7"/>
    <w:rsid w:val="00600252"/>
    <w:rsid w:val="00600803"/>
    <w:rsid w:val="00601912"/>
    <w:rsid w:val="006025C8"/>
    <w:rsid w:val="00603D14"/>
    <w:rsid w:val="00603D38"/>
    <w:rsid w:val="00603F8D"/>
    <w:rsid w:val="006041C3"/>
    <w:rsid w:val="00604225"/>
    <w:rsid w:val="00604643"/>
    <w:rsid w:val="00604CBD"/>
    <w:rsid w:val="00605214"/>
    <w:rsid w:val="00605EB2"/>
    <w:rsid w:val="0060658B"/>
    <w:rsid w:val="00607439"/>
    <w:rsid w:val="006074E9"/>
    <w:rsid w:val="00607C1B"/>
    <w:rsid w:val="00610482"/>
    <w:rsid w:val="0061119F"/>
    <w:rsid w:val="00611923"/>
    <w:rsid w:val="00611A77"/>
    <w:rsid w:val="00612195"/>
    <w:rsid w:val="00612E85"/>
    <w:rsid w:val="0061353D"/>
    <w:rsid w:val="00613DD6"/>
    <w:rsid w:val="00613E12"/>
    <w:rsid w:val="006153C6"/>
    <w:rsid w:val="00615925"/>
    <w:rsid w:val="00620599"/>
    <w:rsid w:val="0062085A"/>
    <w:rsid w:val="00620C3E"/>
    <w:rsid w:val="00622674"/>
    <w:rsid w:val="00622AB5"/>
    <w:rsid w:val="00623456"/>
    <w:rsid w:val="00623A1D"/>
    <w:rsid w:val="00623F5C"/>
    <w:rsid w:val="00624218"/>
    <w:rsid w:val="0062438D"/>
    <w:rsid w:val="00624399"/>
    <w:rsid w:val="00624532"/>
    <w:rsid w:val="00624B40"/>
    <w:rsid w:val="00625C07"/>
    <w:rsid w:val="0062656D"/>
    <w:rsid w:val="00626D61"/>
    <w:rsid w:val="00626EAD"/>
    <w:rsid w:val="00627A98"/>
    <w:rsid w:val="00630AE0"/>
    <w:rsid w:val="006312BE"/>
    <w:rsid w:val="006314F4"/>
    <w:rsid w:val="00633599"/>
    <w:rsid w:val="00635C7B"/>
    <w:rsid w:val="00635EFF"/>
    <w:rsid w:val="00635FE1"/>
    <w:rsid w:val="00636C36"/>
    <w:rsid w:val="00637304"/>
    <w:rsid w:val="006373B7"/>
    <w:rsid w:val="0064073E"/>
    <w:rsid w:val="00640F90"/>
    <w:rsid w:val="0064245B"/>
    <w:rsid w:val="006424A8"/>
    <w:rsid w:val="00642A4B"/>
    <w:rsid w:val="00642F17"/>
    <w:rsid w:val="006434B7"/>
    <w:rsid w:val="006437A6"/>
    <w:rsid w:val="00643C0F"/>
    <w:rsid w:val="0064481A"/>
    <w:rsid w:val="0064508D"/>
    <w:rsid w:val="00647595"/>
    <w:rsid w:val="00650507"/>
    <w:rsid w:val="006506CE"/>
    <w:rsid w:val="006507B4"/>
    <w:rsid w:val="00650C6B"/>
    <w:rsid w:val="0065126E"/>
    <w:rsid w:val="00651783"/>
    <w:rsid w:val="0065291C"/>
    <w:rsid w:val="00654742"/>
    <w:rsid w:val="00654D8C"/>
    <w:rsid w:val="00655F5D"/>
    <w:rsid w:val="006561ED"/>
    <w:rsid w:val="00656549"/>
    <w:rsid w:val="00656D95"/>
    <w:rsid w:val="006571EF"/>
    <w:rsid w:val="00657281"/>
    <w:rsid w:val="00657778"/>
    <w:rsid w:val="00657A30"/>
    <w:rsid w:val="00657E35"/>
    <w:rsid w:val="00660147"/>
    <w:rsid w:val="00660198"/>
    <w:rsid w:val="00660777"/>
    <w:rsid w:val="00660C8C"/>
    <w:rsid w:val="006636F7"/>
    <w:rsid w:val="0066385E"/>
    <w:rsid w:val="006651C5"/>
    <w:rsid w:val="0066520D"/>
    <w:rsid w:val="00665A57"/>
    <w:rsid w:val="00666138"/>
    <w:rsid w:val="0066693D"/>
    <w:rsid w:val="00667659"/>
    <w:rsid w:val="006679DC"/>
    <w:rsid w:val="006700BD"/>
    <w:rsid w:val="00671AC4"/>
    <w:rsid w:val="00674E5E"/>
    <w:rsid w:val="00675328"/>
    <w:rsid w:val="006754B8"/>
    <w:rsid w:val="006760C5"/>
    <w:rsid w:val="0068022F"/>
    <w:rsid w:val="00680740"/>
    <w:rsid w:val="006807BE"/>
    <w:rsid w:val="0068088B"/>
    <w:rsid w:val="00681648"/>
    <w:rsid w:val="00683336"/>
    <w:rsid w:val="006834E7"/>
    <w:rsid w:val="006837B0"/>
    <w:rsid w:val="00683A8B"/>
    <w:rsid w:val="00683E09"/>
    <w:rsid w:val="00684F76"/>
    <w:rsid w:val="0068552C"/>
    <w:rsid w:val="00685AC0"/>
    <w:rsid w:val="006869B8"/>
    <w:rsid w:val="006874F6"/>
    <w:rsid w:val="00687861"/>
    <w:rsid w:val="00687B25"/>
    <w:rsid w:val="00690A8A"/>
    <w:rsid w:val="00692223"/>
    <w:rsid w:val="006930AB"/>
    <w:rsid w:val="00693F6C"/>
    <w:rsid w:val="0069455E"/>
    <w:rsid w:val="00694FD9"/>
    <w:rsid w:val="006953BC"/>
    <w:rsid w:val="00695C8F"/>
    <w:rsid w:val="006970C7"/>
    <w:rsid w:val="006977AD"/>
    <w:rsid w:val="00697D77"/>
    <w:rsid w:val="006A057D"/>
    <w:rsid w:val="006A0832"/>
    <w:rsid w:val="006A1D38"/>
    <w:rsid w:val="006A1DBA"/>
    <w:rsid w:val="006A1F33"/>
    <w:rsid w:val="006A20FB"/>
    <w:rsid w:val="006A23EA"/>
    <w:rsid w:val="006A26A8"/>
    <w:rsid w:val="006A2A5D"/>
    <w:rsid w:val="006A3476"/>
    <w:rsid w:val="006A3B18"/>
    <w:rsid w:val="006A44AB"/>
    <w:rsid w:val="006A4BBA"/>
    <w:rsid w:val="006A4D2E"/>
    <w:rsid w:val="006A4E0A"/>
    <w:rsid w:val="006A50A2"/>
    <w:rsid w:val="006A53F6"/>
    <w:rsid w:val="006A663E"/>
    <w:rsid w:val="006A7274"/>
    <w:rsid w:val="006A7838"/>
    <w:rsid w:val="006A79D0"/>
    <w:rsid w:val="006B04CA"/>
    <w:rsid w:val="006B17CF"/>
    <w:rsid w:val="006B263C"/>
    <w:rsid w:val="006B5049"/>
    <w:rsid w:val="006B5364"/>
    <w:rsid w:val="006B5D12"/>
    <w:rsid w:val="006B64B5"/>
    <w:rsid w:val="006B6E0C"/>
    <w:rsid w:val="006C15BA"/>
    <w:rsid w:val="006C1AE9"/>
    <w:rsid w:val="006C1CB2"/>
    <w:rsid w:val="006C1DAF"/>
    <w:rsid w:val="006C1DBC"/>
    <w:rsid w:val="006C2CA6"/>
    <w:rsid w:val="006C2CAD"/>
    <w:rsid w:val="006C461A"/>
    <w:rsid w:val="006C5017"/>
    <w:rsid w:val="006C557C"/>
    <w:rsid w:val="006C5645"/>
    <w:rsid w:val="006C60CD"/>
    <w:rsid w:val="006C6454"/>
    <w:rsid w:val="006C6D1C"/>
    <w:rsid w:val="006D0222"/>
    <w:rsid w:val="006D06F0"/>
    <w:rsid w:val="006D1519"/>
    <w:rsid w:val="006D1646"/>
    <w:rsid w:val="006D2C4F"/>
    <w:rsid w:val="006D2E96"/>
    <w:rsid w:val="006D3C72"/>
    <w:rsid w:val="006D47D9"/>
    <w:rsid w:val="006D6027"/>
    <w:rsid w:val="006D66C8"/>
    <w:rsid w:val="006D6E28"/>
    <w:rsid w:val="006D760C"/>
    <w:rsid w:val="006E0740"/>
    <w:rsid w:val="006E1952"/>
    <w:rsid w:val="006E1E77"/>
    <w:rsid w:val="006E24ED"/>
    <w:rsid w:val="006E2CB0"/>
    <w:rsid w:val="006E46E4"/>
    <w:rsid w:val="006E4A8D"/>
    <w:rsid w:val="006E53F7"/>
    <w:rsid w:val="006E5910"/>
    <w:rsid w:val="006E6364"/>
    <w:rsid w:val="006E6598"/>
    <w:rsid w:val="006E670C"/>
    <w:rsid w:val="006E6CE0"/>
    <w:rsid w:val="006E7412"/>
    <w:rsid w:val="006E747B"/>
    <w:rsid w:val="006E7817"/>
    <w:rsid w:val="006E785B"/>
    <w:rsid w:val="006E7949"/>
    <w:rsid w:val="006F0858"/>
    <w:rsid w:val="006F0D87"/>
    <w:rsid w:val="006F0E91"/>
    <w:rsid w:val="006F127B"/>
    <w:rsid w:val="006F1792"/>
    <w:rsid w:val="006F19A4"/>
    <w:rsid w:val="006F202E"/>
    <w:rsid w:val="006F259F"/>
    <w:rsid w:val="006F3453"/>
    <w:rsid w:val="006F41B0"/>
    <w:rsid w:val="006F422C"/>
    <w:rsid w:val="006F4C2B"/>
    <w:rsid w:val="006F4FA4"/>
    <w:rsid w:val="006F6729"/>
    <w:rsid w:val="00700C66"/>
    <w:rsid w:val="0070159B"/>
    <w:rsid w:val="007025DE"/>
    <w:rsid w:val="00703A3C"/>
    <w:rsid w:val="007049A1"/>
    <w:rsid w:val="00704AF0"/>
    <w:rsid w:val="007053F8"/>
    <w:rsid w:val="00705F1E"/>
    <w:rsid w:val="00706063"/>
    <w:rsid w:val="00706785"/>
    <w:rsid w:val="00707077"/>
    <w:rsid w:val="00707D90"/>
    <w:rsid w:val="00707DB4"/>
    <w:rsid w:val="00710BD7"/>
    <w:rsid w:val="007115AB"/>
    <w:rsid w:val="00712287"/>
    <w:rsid w:val="00712A3D"/>
    <w:rsid w:val="0071300C"/>
    <w:rsid w:val="00713094"/>
    <w:rsid w:val="007130F2"/>
    <w:rsid w:val="00714059"/>
    <w:rsid w:val="007146F2"/>
    <w:rsid w:val="0071741C"/>
    <w:rsid w:val="00721413"/>
    <w:rsid w:val="007214B5"/>
    <w:rsid w:val="00721BAB"/>
    <w:rsid w:val="00722133"/>
    <w:rsid w:val="00722350"/>
    <w:rsid w:val="0072333A"/>
    <w:rsid w:val="0072337A"/>
    <w:rsid w:val="00723BC5"/>
    <w:rsid w:val="00723F45"/>
    <w:rsid w:val="00723F80"/>
    <w:rsid w:val="00724246"/>
    <w:rsid w:val="00726E4C"/>
    <w:rsid w:val="007309B9"/>
    <w:rsid w:val="00732313"/>
    <w:rsid w:val="00732641"/>
    <w:rsid w:val="0073292F"/>
    <w:rsid w:val="007336D6"/>
    <w:rsid w:val="00734D43"/>
    <w:rsid w:val="0073500A"/>
    <w:rsid w:val="00735623"/>
    <w:rsid w:val="007356CE"/>
    <w:rsid w:val="0073597E"/>
    <w:rsid w:val="00735A13"/>
    <w:rsid w:val="007371A6"/>
    <w:rsid w:val="0073725F"/>
    <w:rsid w:val="00737376"/>
    <w:rsid w:val="00737D14"/>
    <w:rsid w:val="0074022F"/>
    <w:rsid w:val="00740257"/>
    <w:rsid w:val="00740F16"/>
    <w:rsid w:val="00741788"/>
    <w:rsid w:val="00741DEF"/>
    <w:rsid w:val="00742CDE"/>
    <w:rsid w:val="00743725"/>
    <w:rsid w:val="00744D97"/>
    <w:rsid w:val="00745A0D"/>
    <w:rsid w:val="00745CE8"/>
    <w:rsid w:val="00745D22"/>
    <w:rsid w:val="00745DE7"/>
    <w:rsid w:val="00746635"/>
    <w:rsid w:val="00746A3F"/>
    <w:rsid w:val="0074779F"/>
    <w:rsid w:val="00747ADB"/>
    <w:rsid w:val="007506D1"/>
    <w:rsid w:val="00750D64"/>
    <w:rsid w:val="007517C5"/>
    <w:rsid w:val="007520C2"/>
    <w:rsid w:val="00752363"/>
    <w:rsid w:val="0075267A"/>
    <w:rsid w:val="00752981"/>
    <w:rsid w:val="00752CE0"/>
    <w:rsid w:val="00753A0B"/>
    <w:rsid w:val="00753CFB"/>
    <w:rsid w:val="00754260"/>
    <w:rsid w:val="00754DEA"/>
    <w:rsid w:val="00755854"/>
    <w:rsid w:val="00755DCA"/>
    <w:rsid w:val="0075642F"/>
    <w:rsid w:val="00756654"/>
    <w:rsid w:val="00756EDE"/>
    <w:rsid w:val="0075722E"/>
    <w:rsid w:val="00757614"/>
    <w:rsid w:val="007576FB"/>
    <w:rsid w:val="00760025"/>
    <w:rsid w:val="007611C4"/>
    <w:rsid w:val="00761D48"/>
    <w:rsid w:val="00762C0A"/>
    <w:rsid w:val="00763891"/>
    <w:rsid w:val="00763D29"/>
    <w:rsid w:val="007640F8"/>
    <w:rsid w:val="00764100"/>
    <w:rsid w:val="007642DD"/>
    <w:rsid w:val="007644DA"/>
    <w:rsid w:val="00764A17"/>
    <w:rsid w:val="00764F05"/>
    <w:rsid w:val="007658D4"/>
    <w:rsid w:val="00765E89"/>
    <w:rsid w:val="00766BBC"/>
    <w:rsid w:val="00767644"/>
    <w:rsid w:val="00767AE4"/>
    <w:rsid w:val="00770A71"/>
    <w:rsid w:val="00771309"/>
    <w:rsid w:val="007716D3"/>
    <w:rsid w:val="007716EA"/>
    <w:rsid w:val="00771D6E"/>
    <w:rsid w:val="00771F68"/>
    <w:rsid w:val="00772227"/>
    <w:rsid w:val="00772505"/>
    <w:rsid w:val="00772885"/>
    <w:rsid w:val="007732CE"/>
    <w:rsid w:val="007748CB"/>
    <w:rsid w:val="00774A33"/>
    <w:rsid w:val="00777162"/>
    <w:rsid w:val="0077731E"/>
    <w:rsid w:val="00777401"/>
    <w:rsid w:val="007800E6"/>
    <w:rsid w:val="00780573"/>
    <w:rsid w:val="00780D5F"/>
    <w:rsid w:val="007812B3"/>
    <w:rsid w:val="007817D9"/>
    <w:rsid w:val="0078192B"/>
    <w:rsid w:val="00781A69"/>
    <w:rsid w:val="00781BF6"/>
    <w:rsid w:val="00783268"/>
    <w:rsid w:val="00783A67"/>
    <w:rsid w:val="00784299"/>
    <w:rsid w:val="007858A1"/>
    <w:rsid w:val="007862A6"/>
    <w:rsid w:val="00786B27"/>
    <w:rsid w:val="00790369"/>
    <w:rsid w:val="00790AAF"/>
    <w:rsid w:val="0079110D"/>
    <w:rsid w:val="007913AC"/>
    <w:rsid w:val="00791BB7"/>
    <w:rsid w:val="0079341B"/>
    <w:rsid w:val="00793975"/>
    <w:rsid w:val="00793B68"/>
    <w:rsid w:val="00793E5B"/>
    <w:rsid w:val="00794229"/>
    <w:rsid w:val="00794A5F"/>
    <w:rsid w:val="0079647F"/>
    <w:rsid w:val="00796979"/>
    <w:rsid w:val="007A05CB"/>
    <w:rsid w:val="007A2180"/>
    <w:rsid w:val="007A21EB"/>
    <w:rsid w:val="007A39F4"/>
    <w:rsid w:val="007A4DBD"/>
    <w:rsid w:val="007A65BB"/>
    <w:rsid w:val="007B163C"/>
    <w:rsid w:val="007B2A9E"/>
    <w:rsid w:val="007B2ACC"/>
    <w:rsid w:val="007B3995"/>
    <w:rsid w:val="007B4A87"/>
    <w:rsid w:val="007B5054"/>
    <w:rsid w:val="007B6845"/>
    <w:rsid w:val="007B6BA0"/>
    <w:rsid w:val="007B749D"/>
    <w:rsid w:val="007B751F"/>
    <w:rsid w:val="007C11CC"/>
    <w:rsid w:val="007C12F3"/>
    <w:rsid w:val="007C134C"/>
    <w:rsid w:val="007C194C"/>
    <w:rsid w:val="007C1B70"/>
    <w:rsid w:val="007C342F"/>
    <w:rsid w:val="007C503B"/>
    <w:rsid w:val="007C5623"/>
    <w:rsid w:val="007C5650"/>
    <w:rsid w:val="007C5871"/>
    <w:rsid w:val="007C657B"/>
    <w:rsid w:val="007C6DCB"/>
    <w:rsid w:val="007C70C1"/>
    <w:rsid w:val="007C7778"/>
    <w:rsid w:val="007D0835"/>
    <w:rsid w:val="007D089A"/>
    <w:rsid w:val="007D0AF8"/>
    <w:rsid w:val="007D0BE2"/>
    <w:rsid w:val="007D0FAD"/>
    <w:rsid w:val="007D13F7"/>
    <w:rsid w:val="007D1E2A"/>
    <w:rsid w:val="007D2282"/>
    <w:rsid w:val="007D3443"/>
    <w:rsid w:val="007D3753"/>
    <w:rsid w:val="007D39B8"/>
    <w:rsid w:val="007D49F4"/>
    <w:rsid w:val="007D50DF"/>
    <w:rsid w:val="007D674B"/>
    <w:rsid w:val="007D7017"/>
    <w:rsid w:val="007D7076"/>
    <w:rsid w:val="007D717C"/>
    <w:rsid w:val="007D7236"/>
    <w:rsid w:val="007D72CE"/>
    <w:rsid w:val="007D78A7"/>
    <w:rsid w:val="007E0017"/>
    <w:rsid w:val="007E002A"/>
    <w:rsid w:val="007E0605"/>
    <w:rsid w:val="007E13FE"/>
    <w:rsid w:val="007E1B74"/>
    <w:rsid w:val="007E2448"/>
    <w:rsid w:val="007E248B"/>
    <w:rsid w:val="007E33B1"/>
    <w:rsid w:val="007E3539"/>
    <w:rsid w:val="007E357E"/>
    <w:rsid w:val="007E3CE1"/>
    <w:rsid w:val="007E5AB6"/>
    <w:rsid w:val="007E688D"/>
    <w:rsid w:val="007E6E7F"/>
    <w:rsid w:val="007E786C"/>
    <w:rsid w:val="007E7AF6"/>
    <w:rsid w:val="007F01E6"/>
    <w:rsid w:val="007F0BCB"/>
    <w:rsid w:val="007F1153"/>
    <w:rsid w:val="007F2867"/>
    <w:rsid w:val="007F29AE"/>
    <w:rsid w:val="007F2FB1"/>
    <w:rsid w:val="007F2FEF"/>
    <w:rsid w:val="007F3367"/>
    <w:rsid w:val="007F39CC"/>
    <w:rsid w:val="007F3EB8"/>
    <w:rsid w:val="007F46C1"/>
    <w:rsid w:val="007F57D7"/>
    <w:rsid w:val="007F5907"/>
    <w:rsid w:val="007F5B1B"/>
    <w:rsid w:val="007F5B8F"/>
    <w:rsid w:val="007F642D"/>
    <w:rsid w:val="007F677E"/>
    <w:rsid w:val="007F6B85"/>
    <w:rsid w:val="007F7793"/>
    <w:rsid w:val="007F7F48"/>
    <w:rsid w:val="008025CB"/>
    <w:rsid w:val="0080305D"/>
    <w:rsid w:val="00803470"/>
    <w:rsid w:val="00803601"/>
    <w:rsid w:val="00803B22"/>
    <w:rsid w:val="0080516D"/>
    <w:rsid w:val="008056CC"/>
    <w:rsid w:val="00805E6F"/>
    <w:rsid w:val="00806281"/>
    <w:rsid w:val="00806A4C"/>
    <w:rsid w:val="00807A53"/>
    <w:rsid w:val="00807ED0"/>
    <w:rsid w:val="008102E2"/>
    <w:rsid w:val="008104CD"/>
    <w:rsid w:val="0081224B"/>
    <w:rsid w:val="00812A2B"/>
    <w:rsid w:val="008140B5"/>
    <w:rsid w:val="00814C06"/>
    <w:rsid w:val="00815400"/>
    <w:rsid w:val="00815EFB"/>
    <w:rsid w:val="0081700D"/>
    <w:rsid w:val="008175C8"/>
    <w:rsid w:val="00817A29"/>
    <w:rsid w:val="00817A3A"/>
    <w:rsid w:val="00820BFE"/>
    <w:rsid w:val="0082123A"/>
    <w:rsid w:val="00821FD6"/>
    <w:rsid w:val="008236FC"/>
    <w:rsid w:val="0082509D"/>
    <w:rsid w:val="00825172"/>
    <w:rsid w:val="0082519E"/>
    <w:rsid w:val="008252A0"/>
    <w:rsid w:val="008254DA"/>
    <w:rsid w:val="0082719C"/>
    <w:rsid w:val="008273E6"/>
    <w:rsid w:val="00827602"/>
    <w:rsid w:val="00830022"/>
    <w:rsid w:val="00831190"/>
    <w:rsid w:val="00831FDF"/>
    <w:rsid w:val="00832050"/>
    <w:rsid w:val="008330FE"/>
    <w:rsid w:val="00835233"/>
    <w:rsid w:val="00836616"/>
    <w:rsid w:val="0083726F"/>
    <w:rsid w:val="00837BBF"/>
    <w:rsid w:val="00840B08"/>
    <w:rsid w:val="00840C61"/>
    <w:rsid w:val="00841169"/>
    <w:rsid w:val="0084170A"/>
    <w:rsid w:val="00842387"/>
    <w:rsid w:val="008428E4"/>
    <w:rsid w:val="00844906"/>
    <w:rsid w:val="008454FF"/>
    <w:rsid w:val="00846D3A"/>
    <w:rsid w:val="00846DA9"/>
    <w:rsid w:val="00846DB2"/>
    <w:rsid w:val="008479F6"/>
    <w:rsid w:val="008514DC"/>
    <w:rsid w:val="00852033"/>
    <w:rsid w:val="00853383"/>
    <w:rsid w:val="0085444D"/>
    <w:rsid w:val="008553CB"/>
    <w:rsid w:val="008558D9"/>
    <w:rsid w:val="00855B1D"/>
    <w:rsid w:val="00855C12"/>
    <w:rsid w:val="00856DB1"/>
    <w:rsid w:val="008575C2"/>
    <w:rsid w:val="0086015A"/>
    <w:rsid w:val="00860D23"/>
    <w:rsid w:val="00860F22"/>
    <w:rsid w:val="00861221"/>
    <w:rsid w:val="00861AC9"/>
    <w:rsid w:val="00863279"/>
    <w:rsid w:val="0086553D"/>
    <w:rsid w:val="008659EB"/>
    <w:rsid w:val="008660B6"/>
    <w:rsid w:val="00866239"/>
    <w:rsid w:val="0086669E"/>
    <w:rsid w:val="0086677B"/>
    <w:rsid w:val="0086689B"/>
    <w:rsid w:val="00866BF8"/>
    <w:rsid w:val="00866CFA"/>
    <w:rsid w:val="00866E68"/>
    <w:rsid w:val="00867A14"/>
    <w:rsid w:val="008702C1"/>
    <w:rsid w:val="008703A1"/>
    <w:rsid w:val="00870679"/>
    <w:rsid w:val="00871261"/>
    <w:rsid w:val="00871829"/>
    <w:rsid w:val="00872569"/>
    <w:rsid w:val="00872B06"/>
    <w:rsid w:val="00872BE6"/>
    <w:rsid w:val="00873490"/>
    <w:rsid w:val="00874C4E"/>
    <w:rsid w:val="008755C9"/>
    <w:rsid w:val="00876056"/>
    <w:rsid w:val="0087674D"/>
    <w:rsid w:val="00876E6E"/>
    <w:rsid w:val="008773B7"/>
    <w:rsid w:val="0088040D"/>
    <w:rsid w:val="0088077F"/>
    <w:rsid w:val="00880B4C"/>
    <w:rsid w:val="008814D5"/>
    <w:rsid w:val="00882F46"/>
    <w:rsid w:val="0088383A"/>
    <w:rsid w:val="00885531"/>
    <w:rsid w:val="0088705A"/>
    <w:rsid w:val="008878A4"/>
    <w:rsid w:val="00887B4C"/>
    <w:rsid w:val="00890E42"/>
    <w:rsid w:val="00891327"/>
    <w:rsid w:val="008914E1"/>
    <w:rsid w:val="00893129"/>
    <w:rsid w:val="008934BD"/>
    <w:rsid w:val="008946A0"/>
    <w:rsid w:val="008949CC"/>
    <w:rsid w:val="008958BA"/>
    <w:rsid w:val="00896710"/>
    <w:rsid w:val="00896F04"/>
    <w:rsid w:val="00896F99"/>
    <w:rsid w:val="00897970"/>
    <w:rsid w:val="008A1836"/>
    <w:rsid w:val="008A3382"/>
    <w:rsid w:val="008A3585"/>
    <w:rsid w:val="008A4368"/>
    <w:rsid w:val="008A583C"/>
    <w:rsid w:val="008A5C4A"/>
    <w:rsid w:val="008A600B"/>
    <w:rsid w:val="008A65BC"/>
    <w:rsid w:val="008A7AC3"/>
    <w:rsid w:val="008A7C56"/>
    <w:rsid w:val="008B0784"/>
    <w:rsid w:val="008B0D19"/>
    <w:rsid w:val="008B1B20"/>
    <w:rsid w:val="008B3290"/>
    <w:rsid w:val="008B36F9"/>
    <w:rsid w:val="008B3A1A"/>
    <w:rsid w:val="008B40C3"/>
    <w:rsid w:val="008B4F7C"/>
    <w:rsid w:val="008B5F54"/>
    <w:rsid w:val="008B79B7"/>
    <w:rsid w:val="008B7AE4"/>
    <w:rsid w:val="008C0ADF"/>
    <w:rsid w:val="008C0C9E"/>
    <w:rsid w:val="008C0E61"/>
    <w:rsid w:val="008C165F"/>
    <w:rsid w:val="008C1815"/>
    <w:rsid w:val="008C2189"/>
    <w:rsid w:val="008C2B2F"/>
    <w:rsid w:val="008C3E09"/>
    <w:rsid w:val="008C4699"/>
    <w:rsid w:val="008C5748"/>
    <w:rsid w:val="008C5BFF"/>
    <w:rsid w:val="008C5EFB"/>
    <w:rsid w:val="008C6F39"/>
    <w:rsid w:val="008C701E"/>
    <w:rsid w:val="008C7BEA"/>
    <w:rsid w:val="008D0458"/>
    <w:rsid w:val="008D11E2"/>
    <w:rsid w:val="008D13D8"/>
    <w:rsid w:val="008D16AB"/>
    <w:rsid w:val="008D2EE1"/>
    <w:rsid w:val="008D4EF9"/>
    <w:rsid w:val="008D530A"/>
    <w:rsid w:val="008D55DC"/>
    <w:rsid w:val="008D6485"/>
    <w:rsid w:val="008D7A5C"/>
    <w:rsid w:val="008E0D46"/>
    <w:rsid w:val="008E19C7"/>
    <w:rsid w:val="008E2184"/>
    <w:rsid w:val="008E2652"/>
    <w:rsid w:val="008E4B99"/>
    <w:rsid w:val="008E52A5"/>
    <w:rsid w:val="008E5BBC"/>
    <w:rsid w:val="008E5CEB"/>
    <w:rsid w:val="008E5D2C"/>
    <w:rsid w:val="008E6BC2"/>
    <w:rsid w:val="008E74FC"/>
    <w:rsid w:val="008E7608"/>
    <w:rsid w:val="008E7A2C"/>
    <w:rsid w:val="008E7FDD"/>
    <w:rsid w:val="008F1077"/>
    <w:rsid w:val="008F1133"/>
    <w:rsid w:val="008F11AA"/>
    <w:rsid w:val="008F1A9D"/>
    <w:rsid w:val="008F1F98"/>
    <w:rsid w:val="008F241C"/>
    <w:rsid w:val="008F2E1A"/>
    <w:rsid w:val="008F36E0"/>
    <w:rsid w:val="008F4F20"/>
    <w:rsid w:val="008F51A7"/>
    <w:rsid w:val="008F52A6"/>
    <w:rsid w:val="008F7846"/>
    <w:rsid w:val="00900924"/>
    <w:rsid w:val="00900F1D"/>
    <w:rsid w:val="00901141"/>
    <w:rsid w:val="0090146F"/>
    <w:rsid w:val="00901573"/>
    <w:rsid w:val="00901D9D"/>
    <w:rsid w:val="00901E36"/>
    <w:rsid w:val="009020FB"/>
    <w:rsid w:val="0090242B"/>
    <w:rsid w:val="009030DD"/>
    <w:rsid w:val="0090442C"/>
    <w:rsid w:val="00904AF3"/>
    <w:rsid w:val="00906498"/>
    <w:rsid w:val="00906CDD"/>
    <w:rsid w:val="0091048A"/>
    <w:rsid w:val="0091130A"/>
    <w:rsid w:val="00911527"/>
    <w:rsid w:val="0091341D"/>
    <w:rsid w:val="009142AD"/>
    <w:rsid w:val="00914529"/>
    <w:rsid w:val="009146A2"/>
    <w:rsid w:val="00916755"/>
    <w:rsid w:val="0091697B"/>
    <w:rsid w:val="00916B16"/>
    <w:rsid w:val="00916EE0"/>
    <w:rsid w:val="00917792"/>
    <w:rsid w:val="00920DCD"/>
    <w:rsid w:val="009225F1"/>
    <w:rsid w:val="0092289D"/>
    <w:rsid w:val="00922B1A"/>
    <w:rsid w:val="00922FAA"/>
    <w:rsid w:val="00923739"/>
    <w:rsid w:val="00923817"/>
    <w:rsid w:val="00923C6C"/>
    <w:rsid w:val="00923C75"/>
    <w:rsid w:val="00923E53"/>
    <w:rsid w:val="009245FD"/>
    <w:rsid w:val="0092472B"/>
    <w:rsid w:val="009249D9"/>
    <w:rsid w:val="00924FAB"/>
    <w:rsid w:val="009252EE"/>
    <w:rsid w:val="0092571F"/>
    <w:rsid w:val="00925C65"/>
    <w:rsid w:val="00926743"/>
    <w:rsid w:val="00926FDC"/>
    <w:rsid w:val="009274FC"/>
    <w:rsid w:val="00927A4C"/>
    <w:rsid w:val="00927F90"/>
    <w:rsid w:val="00930168"/>
    <w:rsid w:val="00930A45"/>
    <w:rsid w:val="00931F69"/>
    <w:rsid w:val="009322B1"/>
    <w:rsid w:val="009337CE"/>
    <w:rsid w:val="00934A89"/>
    <w:rsid w:val="00936FBF"/>
    <w:rsid w:val="00937D05"/>
    <w:rsid w:val="009429E3"/>
    <w:rsid w:val="00943434"/>
    <w:rsid w:val="00943FCF"/>
    <w:rsid w:val="00944038"/>
    <w:rsid w:val="009442A9"/>
    <w:rsid w:val="009445CC"/>
    <w:rsid w:val="009451FC"/>
    <w:rsid w:val="009452B9"/>
    <w:rsid w:val="0094681D"/>
    <w:rsid w:val="00946BAA"/>
    <w:rsid w:val="00946C5E"/>
    <w:rsid w:val="00947DFD"/>
    <w:rsid w:val="00947E56"/>
    <w:rsid w:val="00947EC9"/>
    <w:rsid w:val="009526D8"/>
    <w:rsid w:val="00952783"/>
    <w:rsid w:val="00953DDA"/>
    <w:rsid w:val="00954138"/>
    <w:rsid w:val="00954310"/>
    <w:rsid w:val="00955234"/>
    <w:rsid w:val="00955DF5"/>
    <w:rsid w:val="00955ECB"/>
    <w:rsid w:val="0095639E"/>
    <w:rsid w:val="00956B30"/>
    <w:rsid w:val="00957305"/>
    <w:rsid w:val="0096116A"/>
    <w:rsid w:val="00962E70"/>
    <w:rsid w:val="0096551B"/>
    <w:rsid w:val="00965948"/>
    <w:rsid w:val="00965F4A"/>
    <w:rsid w:val="009666C6"/>
    <w:rsid w:val="00970079"/>
    <w:rsid w:val="0097058D"/>
    <w:rsid w:val="00970878"/>
    <w:rsid w:val="00971F9D"/>
    <w:rsid w:val="00972A2B"/>
    <w:rsid w:val="00972FC1"/>
    <w:rsid w:val="00975AC1"/>
    <w:rsid w:val="00975B30"/>
    <w:rsid w:val="0097732D"/>
    <w:rsid w:val="00977754"/>
    <w:rsid w:val="00977E17"/>
    <w:rsid w:val="00980012"/>
    <w:rsid w:val="00981A9A"/>
    <w:rsid w:val="00982000"/>
    <w:rsid w:val="009826A3"/>
    <w:rsid w:val="00983558"/>
    <w:rsid w:val="0098358F"/>
    <w:rsid w:val="009842CE"/>
    <w:rsid w:val="0098463B"/>
    <w:rsid w:val="00984F0F"/>
    <w:rsid w:val="00985235"/>
    <w:rsid w:val="009861BD"/>
    <w:rsid w:val="0098639D"/>
    <w:rsid w:val="00986E90"/>
    <w:rsid w:val="00987684"/>
    <w:rsid w:val="009879E4"/>
    <w:rsid w:val="00987B83"/>
    <w:rsid w:val="00987C59"/>
    <w:rsid w:val="00987DEF"/>
    <w:rsid w:val="00991E04"/>
    <w:rsid w:val="00992579"/>
    <w:rsid w:val="00992F43"/>
    <w:rsid w:val="00993107"/>
    <w:rsid w:val="00993A9E"/>
    <w:rsid w:val="00993B66"/>
    <w:rsid w:val="00993CEC"/>
    <w:rsid w:val="00994A14"/>
    <w:rsid w:val="00994A3A"/>
    <w:rsid w:val="00994A76"/>
    <w:rsid w:val="00994E98"/>
    <w:rsid w:val="00995234"/>
    <w:rsid w:val="009952A3"/>
    <w:rsid w:val="00995AB0"/>
    <w:rsid w:val="00995C45"/>
    <w:rsid w:val="00995FE5"/>
    <w:rsid w:val="009964C8"/>
    <w:rsid w:val="009965C3"/>
    <w:rsid w:val="00996974"/>
    <w:rsid w:val="00996EE6"/>
    <w:rsid w:val="009970D6"/>
    <w:rsid w:val="0099780C"/>
    <w:rsid w:val="009A13D7"/>
    <w:rsid w:val="009A162C"/>
    <w:rsid w:val="009A19C5"/>
    <w:rsid w:val="009A1CAF"/>
    <w:rsid w:val="009A2089"/>
    <w:rsid w:val="009A2F4A"/>
    <w:rsid w:val="009A4AB8"/>
    <w:rsid w:val="009A52A6"/>
    <w:rsid w:val="009A5E31"/>
    <w:rsid w:val="009A6E46"/>
    <w:rsid w:val="009A7F91"/>
    <w:rsid w:val="009B2756"/>
    <w:rsid w:val="009B305E"/>
    <w:rsid w:val="009B388E"/>
    <w:rsid w:val="009B4088"/>
    <w:rsid w:val="009B48A2"/>
    <w:rsid w:val="009B546B"/>
    <w:rsid w:val="009B582F"/>
    <w:rsid w:val="009B583E"/>
    <w:rsid w:val="009B5AD1"/>
    <w:rsid w:val="009B6813"/>
    <w:rsid w:val="009B6AD7"/>
    <w:rsid w:val="009B6B03"/>
    <w:rsid w:val="009B76B7"/>
    <w:rsid w:val="009C03EA"/>
    <w:rsid w:val="009C09B2"/>
    <w:rsid w:val="009C18CF"/>
    <w:rsid w:val="009C2095"/>
    <w:rsid w:val="009C2AC6"/>
    <w:rsid w:val="009C3593"/>
    <w:rsid w:val="009C3C0E"/>
    <w:rsid w:val="009C43F6"/>
    <w:rsid w:val="009C4D1A"/>
    <w:rsid w:val="009C4E8D"/>
    <w:rsid w:val="009C59F0"/>
    <w:rsid w:val="009D0550"/>
    <w:rsid w:val="009D08D6"/>
    <w:rsid w:val="009D0D85"/>
    <w:rsid w:val="009D1736"/>
    <w:rsid w:val="009D1A96"/>
    <w:rsid w:val="009D2E3F"/>
    <w:rsid w:val="009D402A"/>
    <w:rsid w:val="009D408F"/>
    <w:rsid w:val="009D54FC"/>
    <w:rsid w:val="009D6296"/>
    <w:rsid w:val="009D7715"/>
    <w:rsid w:val="009E02E5"/>
    <w:rsid w:val="009E05BC"/>
    <w:rsid w:val="009E14E2"/>
    <w:rsid w:val="009E28F4"/>
    <w:rsid w:val="009E2ECA"/>
    <w:rsid w:val="009E3DD0"/>
    <w:rsid w:val="009E3FDB"/>
    <w:rsid w:val="009E417C"/>
    <w:rsid w:val="009E418A"/>
    <w:rsid w:val="009E51F6"/>
    <w:rsid w:val="009E557E"/>
    <w:rsid w:val="009E5E3A"/>
    <w:rsid w:val="009E6552"/>
    <w:rsid w:val="009E7081"/>
    <w:rsid w:val="009E795A"/>
    <w:rsid w:val="009F0084"/>
    <w:rsid w:val="009F15EA"/>
    <w:rsid w:val="009F1A89"/>
    <w:rsid w:val="009F1E7B"/>
    <w:rsid w:val="009F2BFA"/>
    <w:rsid w:val="009F44A7"/>
    <w:rsid w:val="009F52BB"/>
    <w:rsid w:val="009F6691"/>
    <w:rsid w:val="009F6936"/>
    <w:rsid w:val="009F6EBA"/>
    <w:rsid w:val="009F7664"/>
    <w:rsid w:val="009F7D01"/>
    <w:rsid w:val="00A005F0"/>
    <w:rsid w:val="00A01936"/>
    <w:rsid w:val="00A01BB7"/>
    <w:rsid w:val="00A027BE"/>
    <w:rsid w:val="00A028A3"/>
    <w:rsid w:val="00A0480C"/>
    <w:rsid w:val="00A04EB7"/>
    <w:rsid w:val="00A05977"/>
    <w:rsid w:val="00A065B1"/>
    <w:rsid w:val="00A06B3A"/>
    <w:rsid w:val="00A07C46"/>
    <w:rsid w:val="00A1035C"/>
    <w:rsid w:val="00A10F2D"/>
    <w:rsid w:val="00A11460"/>
    <w:rsid w:val="00A1156E"/>
    <w:rsid w:val="00A118B8"/>
    <w:rsid w:val="00A11EE3"/>
    <w:rsid w:val="00A12DED"/>
    <w:rsid w:val="00A13894"/>
    <w:rsid w:val="00A13CAE"/>
    <w:rsid w:val="00A13FE5"/>
    <w:rsid w:val="00A143C1"/>
    <w:rsid w:val="00A143F5"/>
    <w:rsid w:val="00A151EB"/>
    <w:rsid w:val="00A15DA1"/>
    <w:rsid w:val="00A16004"/>
    <w:rsid w:val="00A164FC"/>
    <w:rsid w:val="00A166F2"/>
    <w:rsid w:val="00A16D2B"/>
    <w:rsid w:val="00A170E4"/>
    <w:rsid w:val="00A2058C"/>
    <w:rsid w:val="00A20646"/>
    <w:rsid w:val="00A20F11"/>
    <w:rsid w:val="00A2215C"/>
    <w:rsid w:val="00A2310F"/>
    <w:rsid w:val="00A23BAF"/>
    <w:rsid w:val="00A23E56"/>
    <w:rsid w:val="00A2437F"/>
    <w:rsid w:val="00A24835"/>
    <w:rsid w:val="00A24C4D"/>
    <w:rsid w:val="00A24D00"/>
    <w:rsid w:val="00A25780"/>
    <w:rsid w:val="00A258E0"/>
    <w:rsid w:val="00A25A04"/>
    <w:rsid w:val="00A25E93"/>
    <w:rsid w:val="00A270EB"/>
    <w:rsid w:val="00A2772C"/>
    <w:rsid w:val="00A27AA0"/>
    <w:rsid w:val="00A31F1D"/>
    <w:rsid w:val="00A3257B"/>
    <w:rsid w:val="00A338A6"/>
    <w:rsid w:val="00A33C95"/>
    <w:rsid w:val="00A33CCA"/>
    <w:rsid w:val="00A34CAD"/>
    <w:rsid w:val="00A35774"/>
    <w:rsid w:val="00A35D29"/>
    <w:rsid w:val="00A35E3F"/>
    <w:rsid w:val="00A37071"/>
    <w:rsid w:val="00A402A7"/>
    <w:rsid w:val="00A42E3F"/>
    <w:rsid w:val="00A43076"/>
    <w:rsid w:val="00A445AC"/>
    <w:rsid w:val="00A44724"/>
    <w:rsid w:val="00A4517D"/>
    <w:rsid w:val="00A4531B"/>
    <w:rsid w:val="00A45DA4"/>
    <w:rsid w:val="00A46A76"/>
    <w:rsid w:val="00A479CC"/>
    <w:rsid w:val="00A47BE1"/>
    <w:rsid w:val="00A509BD"/>
    <w:rsid w:val="00A53679"/>
    <w:rsid w:val="00A537BC"/>
    <w:rsid w:val="00A5503C"/>
    <w:rsid w:val="00A55B26"/>
    <w:rsid w:val="00A55ED3"/>
    <w:rsid w:val="00A55FA4"/>
    <w:rsid w:val="00A6090A"/>
    <w:rsid w:val="00A61A5B"/>
    <w:rsid w:val="00A624A6"/>
    <w:rsid w:val="00A6398E"/>
    <w:rsid w:val="00A644CE"/>
    <w:rsid w:val="00A666F8"/>
    <w:rsid w:val="00A67BA1"/>
    <w:rsid w:val="00A70757"/>
    <w:rsid w:val="00A70B70"/>
    <w:rsid w:val="00A70D5C"/>
    <w:rsid w:val="00A72202"/>
    <w:rsid w:val="00A72549"/>
    <w:rsid w:val="00A7346B"/>
    <w:rsid w:val="00A7420C"/>
    <w:rsid w:val="00A74A82"/>
    <w:rsid w:val="00A75130"/>
    <w:rsid w:val="00A76842"/>
    <w:rsid w:val="00A76BE6"/>
    <w:rsid w:val="00A77131"/>
    <w:rsid w:val="00A77470"/>
    <w:rsid w:val="00A77942"/>
    <w:rsid w:val="00A77F7D"/>
    <w:rsid w:val="00A81B08"/>
    <w:rsid w:val="00A827EB"/>
    <w:rsid w:val="00A8285E"/>
    <w:rsid w:val="00A82967"/>
    <w:rsid w:val="00A829C6"/>
    <w:rsid w:val="00A838D7"/>
    <w:rsid w:val="00A8418C"/>
    <w:rsid w:val="00A84FB6"/>
    <w:rsid w:val="00A8505B"/>
    <w:rsid w:val="00A857EE"/>
    <w:rsid w:val="00A85D0D"/>
    <w:rsid w:val="00A90DC3"/>
    <w:rsid w:val="00A9102D"/>
    <w:rsid w:val="00A911E4"/>
    <w:rsid w:val="00A91621"/>
    <w:rsid w:val="00A91EB2"/>
    <w:rsid w:val="00A92368"/>
    <w:rsid w:val="00A92644"/>
    <w:rsid w:val="00A926A1"/>
    <w:rsid w:val="00A94285"/>
    <w:rsid w:val="00A943E8"/>
    <w:rsid w:val="00A9568B"/>
    <w:rsid w:val="00A96B6B"/>
    <w:rsid w:val="00A974BC"/>
    <w:rsid w:val="00A977FA"/>
    <w:rsid w:val="00AA16C8"/>
    <w:rsid w:val="00AA21BF"/>
    <w:rsid w:val="00AA2364"/>
    <w:rsid w:val="00AA4333"/>
    <w:rsid w:val="00AA47F0"/>
    <w:rsid w:val="00AA5ADB"/>
    <w:rsid w:val="00AA68D8"/>
    <w:rsid w:val="00AA76FA"/>
    <w:rsid w:val="00AA7DEB"/>
    <w:rsid w:val="00AB094F"/>
    <w:rsid w:val="00AB13EA"/>
    <w:rsid w:val="00AB192D"/>
    <w:rsid w:val="00AB1B95"/>
    <w:rsid w:val="00AB1F88"/>
    <w:rsid w:val="00AB261F"/>
    <w:rsid w:val="00AB2A49"/>
    <w:rsid w:val="00AB3722"/>
    <w:rsid w:val="00AB3B50"/>
    <w:rsid w:val="00AB4809"/>
    <w:rsid w:val="00AB4BB4"/>
    <w:rsid w:val="00AB4DB5"/>
    <w:rsid w:val="00AB4F40"/>
    <w:rsid w:val="00AB5346"/>
    <w:rsid w:val="00AB5DBF"/>
    <w:rsid w:val="00AB5F76"/>
    <w:rsid w:val="00AB6433"/>
    <w:rsid w:val="00AB66CD"/>
    <w:rsid w:val="00AB723E"/>
    <w:rsid w:val="00AB7744"/>
    <w:rsid w:val="00AC015D"/>
    <w:rsid w:val="00AC06FD"/>
    <w:rsid w:val="00AC2148"/>
    <w:rsid w:val="00AC2FF8"/>
    <w:rsid w:val="00AC3948"/>
    <w:rsid w:val="00AC3FC5"/>
    <w:rsid w:val="00AC4F46"/>
    <w:rsid w:val="00AC53A9"/>
    <w:rsid w:val="00AC5642"/>
    <w:rsid w:val="00AC570F"/>
    <w:rsid w:val="00AC60BA"/>
    <w:rsid w:val="00AC65C5"/>
    <w:rsid w:val="00AC6824"/>
    <w:rsid w:val="00AC6E06"/>
    <w:rsid w:val="00AC700D"/>
    <w:rsid w:val="00AC712B"/>
    <w:rsid w:val="00AC7C97"/>
    <w:rsid w:val="00AD0A36"/>
    <w:rsid w:val="00AD14CD"/>
    <w:rsid w:val="00AD24A7"/>
    <w:rsid w:val="00AD2543"/>
    <w:rsid w:val="00AD3C06"/>
    <w:rsid w:val="00AD43BA"/>
    <w:rsid w:val="00AD6188"/>
    <w:rsid w:val="00AD767A"/>
    <w:rsid w:val="00AD78EF"/>
    <w:rsid w:val="00AD7D9C"/>
    <w:rsid w:val="00AE01D5"/>
    <w:rsid w:val="00AE09E1"/>
    <w:rsid w:val="00AE1308"/>
    <w:rsid w:val="00AE293D"/>
    <w:rsid w:val="00AE3031"/>
    <w:rsid w:val="00AE361B"/>
    <w:rsid w:val="00AE43AF"/>
    <w:rsid w:val="00AE463F"/>
    <w:rsid w:val="00AE4AE1"/>
    <w:rsid w:val="00AE4C45"/>
    <w:rsid w:val="00AE5057"/>
    <w:rsid w:val="00AE7B40"/>
    <w:rsid w:val="00AE7E9F"/>
    <w:rsid w:val="00AF01E2"/>
    <w:rsid w:val="00AF032F"/>
    <w:rsid w:val="00AF05A5"/>
    <w:rsid w:val="00AF1887"/>
    <w:rsid w:val="00AF18AF"/>
    <w:rsid w:val="00AF3AD7"/>
    <w:rsid w:val="00AF6381"/>
    <w:rsid w:val="00AF69ED"/>
    <w:rsid w:val="00B0021F"/>
    <w:rsid w:val="00B005E2"/>
    <w:rsid w:val="00B01088"/>
    <w:rsid w:val="00B01594"/>
    <w:rsid w:val="00B01730"/>
    <w:rsid w:val="00B01955"/>
    <w:rsid w:val="00B01D01"/>
    <w:rsid w:val="00B01D59"/>
    <w:rsid w:val="00B01E56"/>
    <w:rsid w:val="00B01E67"/>
    <w:rsid w:val="00B02442"/>
    <w:rsid w:val="00B02811"/>
    <w:rsid w:val="00B02FF9"/>
    <w:rsid w:val="00B04B42"/>
    <w:rsid w:val="00B05512"/>
    <w:rsid w:val="00B060C4"/>
    <w:rsid w:val="00B060DF"/>
    <w:rsid w:val="00B0651F"/>
    <w:rsid w:val="00B06A78"/>
    <w:rsid w:val="00B07530"/>
    <w:rsid w:val="00B07E27"/>
    <w:rsid w:val="00B07EA2"/>
    <w:rsid w:val="00B1005D"/>
    <w:rsid w:val="00B1018E"/>
    <w:rsid w:val="00B10D1A"/>
    <w:rsid w:val="00B114A8"/>
    <w:rsid w:val="00B13002"/>
    <w:rsid w:val="00B13748"/>
    <w:rsid w:val="00B13D39"/>
    <w:rsid w:val="00B14789"/>
    <w:rsid w:val="00B14B22"/>
    <w:rsid w:val="00B15ABA"/>
    <w:rsid w:val="00B164FE"/>
    <w:rsid w:val="00B17213"/>
    <w:rsid w:val="00B1737A"/>
    <w:rsid w:val="00B17D1F"/>
    <w:rsid w:val="00B17DC0"/>
    <w:rsid w:val="00B21856"/>
    <w:rsid w:val="00B21E4E"/>
    <w:rsid w:val="00B22311"/>
    <w:rsid w:val="00B22A22"/>
    <w:rsid w:val="00B2322A"/>
    <w:rsid w:val="00B234C4"/>
    <w:rsid w:val="00B23A8A"/>
    <w:rsid w:val="00B241B6"/>
    <w:rsid w:val="00B25B94"/>
    <w:rsid w:val="00B25C6E"/>
    <w:rsid w:val="00B26952"/>
    <w:rsid w:val="00B27586"/>
    <w:rsid w:val="00B27EBE"/>
    <w:rsid w:val="00B309B8"/>
    <w:rsid w:val="00B31022"/>
    <w:rsid w:val="00B31087"/>
    <w:rsid w:val="00B31DEA"/>
    <w:rsid w:val="00B324D5"/>
    <w:rsid w:val="00B329F1"/>
    <w:rsid w:val="00B346A5"/>
    <w:rsid w:val="00B34C38"/>
    <w:rsid w:val="00B34F18"/>
    <w:rsid w:val="00B34F8E"/>
    <w:rsid w:val="00B3575A"/>
    <w:rsid w:val="00B35BF8"/>
    <w:rsid w:val="00B3627C"/>
    <w:rsid w:val="00B40E4A"/>
    <w:rsid w:val="00B42580"/>
    <w:rsid w:val="00B42B1D"/>
    <w:rsid w:val="00B42B44"/>
    <w:rsid w:val="00B42C2E"/>
    <w:rsid w:val="00B43DCA"/>
    <w:rsid w:val="00B4457A"/>
    <w:rsid w:val="00B44D68"/>
    <w:rsid w:val="00B45260"/>
    <w:rsid w:val="00B452CB"/>
    <w:rsid w:val="00B45EE8"/>
    <w:rsid w:val="00B47102"/>
    <w:rsid w:val="00B47256"/>
    <w:rsid w:val="00B475EF"/>
    <w:rsid w:val="00B47A25"/>
    <w:rsid w:val="00B50211"/>
    <w:rsid w:val="00B50258"/>
    <w:rsid w:val="00B51742"/>
    <w:rsid w:val="00B51F89"/>
    <w:rsid w:val="00B52C41"/>
    <w:rsid w:val="00B53937"/>
    <w:rsid w:val="00B53A78"/>
    <w:rsid w:val="00B56CB0"/>
    <w:rsid w:val="00B575CA"/>
    <w:rsid w:val="00B57847"/>
    <w:rsid w:val="00B60241"/>
    <w:rsid w:val="00B60D7E"/>
    <w:rsid w:val="00B61505"/>
    <w:rsid w:val="00B62335"/>
    <w:rsid w:val="00B627B8"/>
    <w:rsid w:val="00B62925"/>
    <w:rsid w:val="00B62F3D"/>
    <w:rsid w:val="00B62F6F"/>
    <w:rsid w:val="00B631E9"/>
    <w:rsid w:val="00B635FB"/>
    <w:rsid w:val="00B63F01"/>
    <w:rsid w:val="00B64DB2"/>
    <w:rsid w:val="00B65F95"/>
    <w:rsid w:val="00B664DF"/>
    <w:rsid w:val="00B66637"/>
    <w:rsid w:val="00B70D48"/>
    <w:rsid w:val="00B70FB1"/>
    <w:rsid w:val="00B72B8A"/>
    <w:rsid w:val="00B73DBB"/>
    <w:rsid w:val="00B7412D"/>
    <w:rsid w:val="00B7481B"/>
    <w:rsid w:val="00B74E0C"/>
    <w:rsid w:val="00B75956"/>
    <w:rsid w:val="00B77210"/>
    <w:rsid w:val="00B778FA"/>
    <w:rsid w:val="00B779C4"/>
    <w:rsid w:val="00B77B00"/>
    <w:rsid w:val="00B806FB"/>
    <w:rsid w:val="00B81C6A"/>
    <w:rsid w:val="00B82650"/>
    <w:rsid w:val="00B8271D"/>
    <w:rsid w:val="00B82DFD"/>
    <w:rsid w:val="00B856C7"/>
    <w:rsid w:val="00B85772"/>
    <w:rsid w:val="00B8646F"/>
    <w:rsid w:val="00B867CA"/>
    <w:rsid w:val="00B86D33"/>
    <w:rsid w:val="00B86D96"/>
    <w:rsid w:val="00B871EA"/>
    <w:rsid w:val="00B87C7E"/>
    <w:rsid w:val="00B90494"/>
    <w:rsid w:val="00B91E0F"/>
    <w:rsid w:val="00B92108"/>
    <w:rsid w:val="00B92459"/>
    <w:rsid w:val="00B92483"/>
    <w:rsid w:val="00B92658"/>
    <w:rsid w:val="00B93995"/>
    <w:rsid w:val="00B94497"/>
    <w:rsid w:val="00B9455D"/>
    <w:rsid w:val="00B956ED"/>
    <w:rsid w:val="00B97478"/>
    <w:rsid w:val="00B97775"/>
    <w:rsid w:val="00BA025F"/>
    <w:rsid w:val="00BA06FD"/>
    <w:rsid w:val="00BA0ACE"/>
    <w:rsid w:val="00BA1245"/>
    <w:rsid w:val="00BA1ED7"/>
    <w:rsid w:val="00BA2CA2"/>
    <w:rsid w:val="00BA2FD4"/>
    <w:rsid w:val="00BA37EC"/>
    <w:rsid w:val="00BA3CE8"/>
    <w:rsid w:val="00BA40B0"/>
    <w:rsid w:val="00BA60C1"/>
    <w:rsid w:val="00BA610D"/>
    <w:rsid w:val="00BA6185"/>
    <w:rsid w:val="00BA6B91"/>
    <w:rsid w:val="00BA7068"/>
    <w:rsid w:val="00BB3E0C"/>
    <w:rsid w:val="00BB40D7"/>
    <w:rsid w:val="00BB4DC6"/>
    <w:rsid w:val="00BB606F"/>
    <w:rsid w:val="00BB6B1F"/>
    <w:rsid w:val="00BB7CC2"/>
    <w:rsid w:val="00BC0758"/>
    <w:rsid w:val="00BC11EC"/>
    <w:rsid w:val="00BC1A7E"/>
    <w:rsid w:val="00BC2BFC"/>
    <w:rsid w:val="00BC31A7"/>
    <w:rsid w:val="00BC4524"/>
    <w:rsid w:val="00BC4B1C"/>
    <w:rsid w:val="00BC4DA8"/>
    <w:rsid w:val="00BC52CF"/>
    <w:rsid w:val="00BC5CDF"/>
    <w:rsid w:val="00BC62D2"/>
    <w:rsid w:val="00BC70EB"/>
    <w:rsid w:val="00BC70EE"/>
    <w:rsid w:val="00BC7933"/>
    <w:rsid w:val="00BC7EE6"/>
    <w:rsid w:val="00BD0137"/>
    <w:rsid w:val="00BD138F"/>
    <w:rsid w:val="00BD1A8F"/>
    <w:rsid w:val="00BD1E88"/>
    <w:rsid w:val="00BD2508"/>
    <w:rsid w:val="00BD2F05"/>
    <w:rsid w:val="00BD300E"/>
    <w:rsid w:val="00BD31CF"/>
    <w:rsid w:val="00BD3742"/>
    <w:rsid w:val="00BD3E09"/>
    <w:rsid w:val="00BD41B0"/>
    <w:rsid w:val="00BD44FC"/>
    <w:rsid w:val="00BD521F"/>
    <w:rsid w:val="00BD5880"/>
    <w:rsid w:val="00BD5E2D"/>
    <w:rsid w:val="00BD6323"/>
    <w:rsid w:val="00BD6D05"/>
    <w:rsid w:val="00BD7237"/>
    <w:rsid w:val="00BE1823"/>
    <w:rsid w:val="00BE272E"/>
    <w:rsid w:val="00BE2EFB"/>
    <w:rsid w:val="00BE328C"/>
    <w:rsid w:val="00BE4290"/>
    <w:rsid w:val="00BE596E"/>
    <w:rsid w:val="00BE5F7E"/>
    <w:rsid w:val="00BE657C"/>
    <w:rsid w:val="00BE6BF2"/>
    <w:rsid w:val="00BE7E76"/>
    <w:rsid w:val="00BF1111"/>
    <w:rsid w:val="00BF133F"/>
    <w:rsid w:val="00BF150E"/>
    <w:rsid w:val="00BF1E04"/>
    <w:rsid w:val="00BF24FE"/>
    <w:rsid w:val="00BF3D21"/>
    <w:rsid w:val="00BF4B27"/>
    <w:rsid w:val="00BF4CD3"/>
    <w:rsid w:val="00BF6635"/>
    <w:rsid w:val="00BF67B7"/>
    <w:rsid w:val="00BF6E8E"/>
    <w:rsid w:val="00BF771E"/>
    <w:rsid w:val="00BF779E"/>
    <w:rsid w:val="00BF79FD"/>
    <w:rsid w:val="00BF7D34"/>
    <w:rsid w:val="00C00919"/>
    <w:rsid w:val="00C00DE6"/>
    <w:rsid w:val="00C01226"/>
    <w:rsid w:val="00C01CDB"/>
    <w:rsid w:val="00C021FE"/>
    <w:rsid w:val="00C023CD"/>
    <w:rsid w:val="00C02545"/>
    <w:rsid w:val="00C02985"/>
    <w:rsid w:val="00C02E7C"/>
    <w:rsid w:val="00C03CC1"/>
    <w:rsid w:val="00C03EE8"/>
    <w:rsid w:val="00C068BF"/>
    <w:rsid w:val="00C069F5"/>
    <w:rsid w:val="00C06BC5"/>
    <w:rsid w:val="00C079EF"/>
    <w:rsid w:val="00C10A53"/>
    <w:rsid w:val="00C10D38"/>
    <w:rsid w:val="00C11D00"/>
    <w:rsid w:val="00C12CF7"/>
    <w:rsid w:val="00C132EC"/>
    <w:rsid w:val="00C13AFD"/>
    <w:rsid w:val="00C13B67"/>
    <w:rsid w:val="00C144F9"/>
    <w:rsid w:val="00C14B01"/>
    <w:rsid w:val="00C14D1C"/>
    <w:rsid w:val="00C14FBD"/>
    <w:rsid w:val="00C15202"/>
    <w:rsid w:val="00C15736"/>
    <w:rsid w:val="00C169AB"/>
    <w:rsid w:val="00C1775B"/>
    <w:rsid w:val="00C17E02"/>
    <w:rsid w:val="00C2093B"/>
    <w:rsid w:val="00C2117F"/>
    <w:rsid w:val="00C2226A"/>
    <w:rsid w:val="00C22F3D"/>
    <w:rsid w:val="00C22F55"/>
    <w:rsid w:val="00C23903"/>
    <w:rsid w:val="00C2526F"/>
    <w:rsid w:val="00C254AA"/>
    <w:rsid w:val="00C25688"/>
    <w:rsid w:val="00C25835"/>
    <w:rsid w:val="00C25ACD"/>
    <w:rsid w:val="00C25D21"/>
    <w:rsid w:val="00C26161"/>
    <w:rsid w:val="00C26BEF"/>
    <w:rsid w:val="00C304C9"/>
    <w:rsid w:val="00C33BE9"/>
    <w:rsid w:val="00C346BE"/>
    <w:rsid w:val="00C35CF1"/>
    <w:rsid w:val="00C362EF"/>
    <w:rsid w:val="00C3676F"/>
    <w:rsid w:val="00C368CA"/>
    <w:rsid w:val="00C37CFF"/>
    <w:rsid w:val="00C40137"/>
    <w:rsid w:val="00C40911"/>
    <w:rsid w:val="00C4113C"/>
    <w:rsid w:val="00C4120B"/>
    <w:rsid w:val="00C418F5"/>
    <w:rsid w:val="00C42872"/>
    <w:rsid w:val="00C42D6F"/>
    <w:rsid w:val="00C4417A"/>
    <w:rsid w:val="00C447E9"/>
    <w:rsid w:val="00C44E79"/>
    <w:rsid w:val="00C455C7"/>
    <w:rsid w:val="00C458A1"/>
    <w:rsid w:val="00C4595E"/>
    <w:rsid w:val="00C45DB3"/>
    <w:rsid w:val="00C45DEE"/>
    <w:rsid w:val="00C45E7D"/>
    <w:rsid w:val="00C469CF"/>
    <w:rsid w:val="00C47E63"/>
    <w:rsid w:val="00C50AFF"/>
    <w:rsid w:val="00C51122"/>
    <w:rsid w:val="00C51FFB"/>
    <w:rsid w:val="00C52AE7"/>
    <w:rsid w:val="00C52E73"/>
    <w:rsid w:val="00C537BF"/>
    <w:rsid w:val="00C549D0"/>
    <w:rsid w:val="00C56284"/>
    <w:rsid w:val="00C5695B"/>
    <w:rsid w:val="00C56A45"/>
    <w:rsid w:val="00C62882"/>
    <w:rsid w:val="00C630CC"/>
    <w:rsid w:val="00C6329D"/>
    <w:rsid w:val="00C639D0"/>
    <w:rsid w:val="00C63AD8"/>
    <w:rsid w:val="00C63B4E"/>
    <w:rsid w:val="00C63C06"/>
    <w:rsid w:val="00C64120"/>
    <w:rsid w:val="00C659F6"/>
    <w:rsid w:val="00C65D3E"/>
    <w:rsid w:val="00C67B1B"/>
    <w:rsid w:val="00C702FE"/>
    <w:rsid w:val="00C70F66"/>
    <w:rsid w:val="00C718AB"/>
    <w:rsid w:val="00C7206A"/>
    <w:rsid w:val="00C721EB"/>
    <w:rsid w:val="00C72F33"/>
    <w:rsid w:val="00C731FD"/>
    <w:rsid w:val="00C739FA"/>
    <w:rsid w:val="00C74962"/>
    <w:rsid w:val="00C752BB"/>
    <w:rsid w:val="00C76513"/>
    <w:rsid w:val="00C76DC5"/>
    <w:rsid w:val="00C76EB4"/>
    <w:rsid w:val="00C80778"/>
    <w:rsid w:val="00C809F8"/>
    <w:rsid w:val="00C8107E"/>
    <w:rsid w:val="00C82139"/>
    <w:rsid w:val="00C82A11"/>
    <w:rsid w:val="00C849AE"/>
    <w:rsid w:val="00C857C5"/>
    <w:rsid w:val="00C86947"/>
    <w:rsid w:val="00C86B47"/>
    <w:rsid w:val="00C86E14"/>
    <w:rsid w:val="00C87138"/>
    <w:rsid w:val="00C87989"/>
    <w:rsid w:val="00C90F9F"/>
    <w:rsid w:val="00C919B6"/>
    <w:rsid w:val="00C92B8A"/>
    <w:rsid w:val="00C933CC"/>
    <w:rsid w:val="00C93BFE"/>
    <w:rsid w:val="00C9457B"/>
    <w:rsid w:val="00C948A0"/>
    <w:rsid w:val="00C9523A"/>
    <w:rsid w:val="00C95788"/>
    <w:rsid w:val="00C96684"/>
    <w:rsid w:val="00C96DC7"/>
    <w:rsid w:val="00C9780F"/>
    <w:rsid w:val="00CA063D"/>
    <w:rsid w:val="00CA1DD0"/>
    <w:rsid w:val="00CA2544"/>
    <w:rsid w:val="00CA2B73"/>
    <w:rsid w:val="00CA3180"/>
    <w:rsid w:val="00CA3881"/>
    <w:rsid w:val="00CA39F7"/>
    <w:rsid w:val="00CA3BA9"/>
    <w:rsid w:val="00CA3D80"/>
    <w:rsid w:val="00CA577B"/>
    <w:rsid w:val="00CA5C79"/>
    <w:rsid w:val="00CA64ED"/>
    <w:rsid w:val="00CA65C1"/>
    <w:rsid w:val="00CA6B4E"/>
    <w:rsid w:val="00CA7673"/>
    <w:rsid w:val="00CA77D8"/>
    <w:rsid w:val="00CA7C07"/>
    <w:rsid w:val="00CB06EC"/>
    <w:rsid w:val="00CB118C"/>
    <w:rsid w:val="00CB1626"/>
    <w:rsid w:val="00CB2731"/>
    <w:rsid w:val="00CB274B"/>
    <w:rsid w:val="00CB2B15"/>
    <w:rsid w:val="00CB32DB"/>
    <w:rsid w:val="00CB4D1D"/>
    <w:rsid w:val="00CB5296"/>
    <w:rsid w:val="00CB54AA"/>
    <w:rsid w:val="00CB59E4"/>
    <w:rsid w:val="00CB5D50"/>
    <w:rsid w:val="00CB64CD"/>
    <w:rsid w:val="00CB64FF"/>
    <w:rsid w:val="00CB7685"/>
    <w:rsid w:val="00CB7E0B"/>
    <w:rsid w:val="00CB7FAE"/>
    <w:rsid w:val="00CC07E2"/>
    <w:rsid w:val="00CC094D"/>
    <w:rsid w:val="00CC0E90"/>
    <w:rsid w:val="00CC0FF7"/>
    <w:rsid w:val="00CC1305"/>
    <w:rsid w:val="00CC1CB5"/>
    <w:rsid w:val="00CC38A3"/>
    <w:rsid w:val="00CC46E8"/>
    <w:rsid w:val="00CC4739"/>
    <w:rsid w:val="00CC4A2F"/>
    <w:rsid w:val="00CC5438"/>
    <w:rsid w:val="00CC592A"/>
    <w:rsid w:val="00CC5AC4"/>
    <w:rsid w:val="00CC6AC7"/>
    <w:rsid w:val="00CC7450"/>
    <w:rsid w:val="00CC7599"/>
    <w:rsid w:val="00CC7D51"/>
    <w:rsid w:val="00CD0AE4"/>
    <w:rsid w:val="00CD1D5E"/>
    <w:rsid w:val="00CD23EE"/>
    <w:rsid w:val="00CD2644"/>
    <w:rsid w:val="00CD2766"/>
    <w:rsid w:val="00CD2AF8"/>
    <w:rsid w:val="00CD35EF"/>
    <w:rsid w:val="00CD38E7"/>
    <w:rsid w:val="00CD3FA2"/>
    <w:rsid w:val="00CD4638"/>
    <w:rsid w:val="00CD4CA8"/>
    <w:rsid w:val="00CD4CD7"/>
    <w:rsid w:val="00CD50C2"/>
    <w:rsid w:val="00CD7639"/>
    <w:rsid w:val="00CD7C91"/>
    <w:rsid w:val="00CE025D"/>
    <w:rsid w:val="00CE1376"/>
    <w:rsid w:val="00CE1517"/>
    <w:rsid w:val="00CE1565"/>
    <w:rsid w:val="00CE2462"/>
    <w:rsid w:val="00CE298F"/>
    <w:rsid w:val="00CE29D0"/>
    <w:rsid w:val="00CE2B96"/>
    <w:rsid w:val="00CE2BA0"/>
    <w:rsid w:val="00CE2CD7"/>
    <w:rsid w:val="00CE2D74"/>
    <w:rsid w:val="00CE3944"/>
    <w:rsid w:val="00CE3B9F"/>
    <w:rsid w:val="00CE3E7D"/>
    <w:rsid w:val="00CE54A8"/>
    <w:rsid w:val="00CE5904"/>
    <w:rsid w:val="00CE5EA5"/>
    <w:rsid w:val="00CE776A"/>
    <w:rsid w:val="00CF013D"/>
    <w:rsid w:val="00CF1FF1"/>
    <w:rsid w:val="00CF281F"/>
    <w:rsid w:val="00CF32FC"/>
    <w:rsid w:val="00CF3C22"/>
    <w:rsid w:val="00CF431D"/>
    <w:rsid w:val="00CF49A3"/>
    <w:rsid w:val="00CF5523"/>
    <w:rsid w:val="00CF582B"/>
    <w:rsid w:val="00CF5B0E"/>
    <w:rsid w:val="00CF7161"/>
    <w:rsid w:val="00CF7ECC"/>
    <w:rsid w:val="00D00E29"/>
    <w:rsid w:val="00D011E7"/>
    <w:rsid w:val="00D01A38"/>
    <w:rsid w:val="00D01FE7"/>
    <w:rsid w:val="00D02044"/>
    <w:rsid w:val="00D02B38"/>
    <w:rsid w:val="00D03104"/>
    <w:rsid w:val="00D0381E"/>
    <w:rsid w:val="00D03A71"/>
    <w:rsid w:val="00D04B9C"/>
    <w:rsid w:val="00D06343"/>
    <w:rsid w:val="00D06578"/>
    <w:rsid w:val="00D07F60"/>
    <w:rsid w:val="00D11CAB"/>
    <w:rsid w:val="00D11DB6"/>
    <w:rsid w:val="00D1235D"/>
    <w:rsid w:val="00D12662"/>
    <w:rsid w:val="00D12CEE"/>
    <w:rsid w:val="00D135B2"/>
    <w:rsid w:val="00D139EE"/>
    <w:rsid w:val="00D14337"/>
    <w:rsid w:val="00D14425"/>
    <w:rsid w:val="00D14AEA"/>
    <w:rsid w:val="00D14D7C"/>
    <w:rsid w:val="00D150AA"/>
    <w:rsid w:val="00D16E1F"/>
    <w:rsid w:val="00D17FC7"/>
    <w:rsid w:val="00D20AEA"/>
    <w:rsid w:val="00D2148A"/>
    <w:rsid w:val="00D21828"/>
    <w:rsid w:val="00D22AD8"/>
    <w:rsid w:val="00D2366E"/>
    <w:rsid w:val="00D25AE7"/>
    <w:rsid w:val="00D25C60"/>
    <w:rsid w:val="00D264E2"/>
    <w:rsid w:val="00D26A71"/>
    <w:rsid w:val="00D26E95"/>
    <w:rsid w:val="00D279E3"/>
    <w:rsid w:val="00D27A9D"/>
    <w:rsid w:val="00D27B66"/>
    <w:rsid w:val="00D31129"/>
    <w:rsid w:val="00D322E9"/>
    <w:rsid w:val="00D326E6"/>
    <w:rsid w:val="00D32F01"/>
    <w:rsid w:val="00D331BD"/>
    <w:rsid w:val="00D34252"/>
    <w:rsid w:val="00D349DB"/>
    <w:rsid w:val="00D37D93"/>
    <w:rsid w:val="00D409EF"/>
    <w:rsid w:val="00D41C97"/>
    <w:rsid w:val="00D42CEC"/>
    <w:rsid w:val="00D42D92"/>
    <w:rsid w:val="00D42E10"/>
    <w:rsid w:val="00D4326B"/>
    <w:rsid w:val="00D4348E"/>
    <w:rsid w:val="00D43621"/>
    <w:rsid w:val="00D456CF"/>
    <w:rsid w:val="00D45AF6"/>
    <w:rsid w:val="00D45D97"/>
    <w:rsid w:val="00D4628C"/>
    <w:rsid w:val="00D47631"/>
    <w:rsid w:val="00D50317"/>
    <w:rsid w:val="00D50E90"/>
    <w:rsid w:val="00D50FCD"/>
    <w:rsid w:val="00D520B5"/>
    <w:rsid w:val="00D52D67"/>
    <w:rsid w:val="00D53168"/>
    <w:rsid w:val="00D5335F"/>
    <w:rsid w:val="00D53A49"/>
    <w:rsid w:val="00D55575"/>
    <w:rsid w:val="00D55796"/>
    <w:rsid w:val="00D558E2"/>
    <w:rsid w:val="00D5648A"/>
    <w:rsid w:val="00D56C57"/>
    <w:rsid w:val="00D5728F"/>
    <w:rsid w:val="00D572A8"/>
    <w:rsid w:val="00D57388"/>
    <w:rsid w:val="00D57783"/>
    <w:rsid w:val="00D6004C"/>
    <w:rsid w:val="00D60A04"/>
    <w:rsid w:val="00D611E6"/>
    <w:rsid w:val="00D6316C"/>
    <w:rsid w:val="00D6357F"/>
    <w:rsid w:val="00D63615"/>
    <w:rsid w:val="00D64C8F"/>
    <w:rsid w:val="00D652CF"/>
    <w:rsid w:val="00D67321"/>
    <w:rsid w:val="00D70643"/>
    <w:rsid w:val="00D70C70"/>
    <w:rsid w:val="00D70DF2"/>
    <w:rsid w:val="00D7114D"/>
    <w:rsid w:val="00D71CB1"/>
    <w:rsid w:val="00D72EBF"/>
    <w:rsid w:val="00D7359E"/>
    <w:rsid w:val="00D73B43"/>
    <w:rsid w:val="00D73EBC"/>
    <w:rsid w:val="00D75B33"/>
    <w:rsid w:val="00D75E49"/>
    <w:rsid w:val="00D75F75"/>
    <w:rsid w:val="00D763B5"/>
    <w:rsid w:val="00D767AC"/>
    <w:rsid w:val="00D76AA6"/>
    <w:rsid w:val="00D81162"/>
    <w:rsid w:val="00D81A62"/>
    <w:rsid w:val="00D84319"/>
    <w:rsid w:val="00D84B2D"/>
    <w:rsid w:val="00D84BF8"/>
    <w:rsid w:val="00D8639B"/>
    <w:rsid w:val="00D86E71"/>
    <w:rsid w:val="00D87C73"/>
    <w:rsid w:val="00D87D9A"/>
    <w:rsid w:val="00D90F19"/>
    <w:rsid w:val="00D9163B"/>
    <w:rsid w:val="00D92187"/>
    <w:rsid w:val="00D92672"/>
    <w:rsid w:val="00D93CB3"/>
    <w:rsid w:val="00D94172"/>
    <w:rsid w:val="00D94FE8"/>
    <w:rsid w:val="00D95644"/>
    <w:rsid w:val="00D960F8"/>
    <w:rsid w:val="00DA09CB"/>
    <w:rsid w:val="00DA17A0"/>
    <w:rsid w:val="00DA2AFD"/>
    <w:rsid w:val="00DA34C5"/>
    <w:rsid w:val="00DA3B13"/>
    <w:rsid w:val="00DA3DE9"/>
    <w:rsid w:val="00DA5EB8"/>
    <w:rsid w:val="00DA636F"/>
    <w:rsid w:val="00DA6C41"/>
    <w:rsid w:val="00DA715F"/>
    <w:rsid w:val="00DB062A"/>
    <w:rsid w:val="00DB11C5"/>
    <w:rsid w:val="00DB19C1"/>
    <w:rsid w:val="00DB1D82"/>
    <w:rsid w:val="00DB27A1"/>
    <w:rsid w:val="00DB2F98"/>
    <w:rsid w:val="00DB308B"/>
    <w:rsid w:val="00DB362A"/>
    <w:rsid w:val="00DB4592"/>
    <w:rsid w:val="00DB52DF"/>
    <w:rsid w:val="00DB5A9B"/>
    <w:rsid w:val="00DB6595"/>
    <w:rsid w:val="00DB676A"/>
    <w:rsid w:val="00DC0046"/>
    <w:rsid w:val="00DC062A"/>
    <w:rsid w:val="00DC173C"/>
    <w:rsid w:val="00DC2400"/>
    <w:rsid w:val="00DC304B"/>
    <w:rsid w:val="00DC330E"/>
    <w:rsid w:val="00DC4D63"/>
    <w:rsid w:val="00DC5D29"/>
    <w:rsid w:val="00DC7112"/>
    <w:rsid w:val="00DC7665"/>
    <w:rsid w:val="00DC7A2B"/>
    <w:rsid w:val="00DC7A9A"/>
    <w:rsid w:val="00DC7B40"/>
    <w:rsid w:val="00DC7F5D"/>
    <w:rsid w:val="00DC7FD0"/>
    <w:rsid w:val="00DD04CC"/>
    <w:rsid w:val="00DD0DC6"/>
    <w:rsid w:val="00DD22CE"/>
    <w:rsid w:val="00DD29DF"/>
    <w:rsid w:val="00DD2DB4"/>
    <w:rsid w:val="00DD2F10"/>
    <w:rsid w:val="00DD3C23"/>
    <w:rsid w:val="00DD41E7"/>
    <w:rsid w:val="00DD47AA"/>
    <w:rsid w:val="00DD4F3E"/>
    <w:rsid w:val="00DD51DD"/>
    <w:rsid w:val="00DD5204"/>
    <w:rsid w:val="00DD7469"/>
    <w:rsid w:val="00DD7A77"/>
    <w:rsid w:val="00DD7BEE"/>
    <w:rsid w:val="00DE084E"/>
    <w:rsid w:val="00DE135A"/>
    <w:rsid w:val="00DE22F6"/>
    <w:rsid w:val="00DE2A76"/>
    <w:rsid w:val="00DE3CDB"/>
    <w:rsid w:val="00DE514A"/>
    <w:rsid w:val="00DE557F"/>
    <w:rsid w:val="00DE56EA"/>
    <w:rsid w:val="00DE5D84"/>
    <w:rsid w:val="00DE6165"/>
    <w:rsid w:val="00DE6DC8"/>
    <w:rsid w:val="00DE71BD"/>
    <w:rsid w:val="00DE7523"/>
    <w:rsid w:val="00DF0594"/>
    <w:rsid w:val="00DF06CB"/>
    <w:rsid w:val="00DF11D2"/>
    <w:rsid w:val="00DF20CF"/>
    <w:rsid w:val="00DF3225"/>
    <w:rsid w:val="00DF33AC"/>
    <w:rsid w:val="00DF447A"/>
    <w:rsid w:val="00DF4532"/>
    <w:rsid w:val="00DF52A4"/>
    <w:rsid w:val="00DF6506"/>
    <w:rsid w:val="00E01262"/>
    <w:rsid w:val="00E013D6"/>
    <w:rsid w:val="00E01601"/>
    <w:rsid w:val="00E01C0B"/>
    <w:rsid w:val="00E03229"/>
    <w:rsid w:val="00E03A2F"/>
    <w:rsid w:val="00E042FD"/>
    <w:rsid w:val="00E047D6"/>
    <w:rsid w:val="00E048A5"/>
    <w:rsid w:val="00E049B8"/>
    <w:rsid w:val="00E05364"/>
    <w:rsid w:val="00E05D0C"/>
    <w:rsid w:val="00E062DC"/>
    <w:rsid w:val="00E0759E"/>
    <w:rsid w:val="00E1071D"/>
    <w:rsid w:val="00E1098D"/>
    <w:rsid w:val="00E11A53"/>
    <w:rsid w:val="00E11AE4"/>
    <w:rsid w:val="00E129AC"/>
    <w:rsid w:val="00E135FA"/>
    <w:rsid w:val="00E13BC0"/>
    <w:rsid w:val="00E15543"/>
    <w:rsid w:val="00E1634F"/>
    <w:rsid w:val="00E16538"/>
    <w:rsid w:val="00E16874"/>
    <w:rsid w:val="00E16E00"/>
    <w:rsid w:val="00E17086"/>
    <w:rsid w:val="00E173BD"/>
    <w:rsid w:val="00E17FBF"/>
    <w:rsid w:val="00E2036D"/>
    <w:rsid w:val="00E20554"/>
    <w:rsid w:val="00E21069"/>
    <w:rsid w:val="00E210BA"/>
    <w:rsid w:val="00E22245"/>
    <w:rsid w:val="00E22520"/>
    <w:rsid w:val="00E23914"/>
    <w:rsid w:val="00E23B5B"/>
    <w:rsid w:val="00E245F9"/>
    <w:rsid w:val="00E25076"/>
    <w:rsid w:val="00E251C1"/>
    <w:rsid w:val="00E271DA"/>
    <w:rsid w:val="00E275FE"/>
    <w:rsid w:val="00E2767C"/>
    <w:rsid w:val="00E30DA8"/>
    <w:rsid w:val="00E3146A"/>
    <w:rsid w:val="00E31BFD"/>
    <w:rsid w:val="00E32467"/>
    <w:rsid w:val="00E324D8"/>
    <w:rsid w:val="00E325BC"/>
    <w:rsid w:val="00E32DE6"/>
    <w:rsid w:val="00E34665"/>
    <w:rsid w:val="00E34F0F"/>
    <w:rsid w:val="00E35DEC"/>
    <w:rsid w:val="00E37E71"/>
    <w:rsid w:val="00E37F34"/>
    <w:rsid w:val="00E40269"/>
    <w:rsid w:val="00E408C0"/>
    <w:rsid w:val="00E40AEA"/>
    <w:rsid w:val="00E40B38"/>
    <w:rsid w:val="00E4166B"/>
    <w:rsid w:val="00E4170F"/>
    <w:rsid w:val="00E424C8"/>
    <w:rsid w:val="00E428AC"/>
    <w:rsid w:val="00E429B9"/>
    <w:rsid w:val="00E44564"/>
    <w:rsid w:val="00E44895"/>
    <w:rsid w:val="00E456A3"/>
    <w:rsid w:val="00E45789"/>
    <w:rsid w:val="00E45C27"/>
    <w:rsid w:val="00E47D67"/>
    <w:rsid w:val="00E50289"/>
    <w:rsid w:val="00E511D2"/>
    <w:rsid w:val="00E5202B"/>
    <w:rsid w:val="00E5288D"/>
    <w:rsid w:val="00E52F9F"/>
    <w:rsid w:val="00E533C7"/>
    <w:rsid w:val="00E534EB"/>
    <w:rsid w:val="00E5434C"/>
    <w:rsid w:val="00E55386"/>
    <w:rsid w:val="00E561C7"/>
    <w:rsid w:val="00E56275"/>
    <w:rsid w:val="00E56351"/>
    <w:rsid w:val="00E569E1"/>
    <w:rsid w:val="00E56A13"/>
    <w:rsid w:val="00E6026F"/>
    <w:rsid w:val="00E60637"/>
    <w:rsid w:val="00E60C57"/>
    <w:rsid w:val="00E60D47"/>
    <w:rsid w:val="00E60FFB"/>
    <w:rsid w:val="00E61EF7"/>
    <w:rsid w:val="00E62A5A"/>
    <w:rsid w:val="00E65CA3"/>
    <w:rsid w:val="00E65F75"/>
    <w:rsid w:val="00E66AA1"/>
    <w:rsid w:val="00E66DA0"/>
    <w:rsid w:val="00E671D5"/>
    <w:rsid w:val="00E67212"/>
    <w:rsid w:val="00E676C3"/>
    <w:rsid w:val="00E6784C"/>
    <w:rsid w:val="00E6790B"/>
    <w:rsid w:val="00E67BF1"/>
    <w:rsid w:val="00E67D49"/>
    <w:rsid w:val="00E70807"/>
    <w:rsid w:val="00E714A0"/>
    <w:rsid w:val="00E72451"/>
    <w:rsid w:val="00E726E1"/>
    <w:rsid w:val="00E733B2"/>
    <w:rsid w:val="00E735BF"/>
    <w:rsid w:val="00E75016"/>
    <w:rsid w:val="00E750AF"/>
    <w:rsid w:val="00E75777"/>
    <w:rsid w:val="00E764CA"/>
    <w:rsid w:val="00E765E2"/>
    <w:rsid w:val="00E76C15"/>
    <w:rsid w:val="00E76D6D"/>
    <w:rsid w:val="00E76F6E"/>
    <w:rsid w:val="00E77A8A"/>
    <w:rsid w:val="00E802F9"/>
    <w:rsid w:val="00E803A2"/>
    <w:rsid w:val="00E8130D"/>
    <w:rsid w:val="00E82B0B"/>
    <w:rsid w:val="00E83020"/>
    <w:rsid w:val="00E83502"/>
    <w:rsid w:val="00E841D0"/>
    <w:rsid w:val="00E84AF8"/>
    <w:rsid w:val="00E84F42"/>
    <w:rsid w:val="00E86738"/>
    <w:rsid w:val="00E8681B"/>
    <w:rsid w:val="00E91A35"/>
    <w:rsid w:val="00E92646"/>
    <w:rsid w:val="00E929D1"/>
    <w:rsid w:val="00E92B27"/>
    <w:rsid w:val="00E92DD1"/>
    <w:rsid w:val="00E931DC"/>
    <w:rsid w:val="00E9350D"/>
    <w:rsid w:val="00E93CEB"/>
    <w:rsid w:val="00E94E63"/>
    <w:rsid w:val="00E95297"/>
    <w:rsid w:val="00E957E4"/>
    <w:rsid w:val="00E964C5"/>
    <w:rsid w:val="00E96831"/>
    <w:rsid w:val="00E96CEF"/>
    <w:rsid w:val="00E96E26"/>
    <w:rsid w:val="00E96ED1"/>
    <w:rsid w:val="00E97A83"/>
    <w:rsid w:val="00EA22A2"/>
    <w:rsid w:val="00EA2FE8"/>
    <w:rsid w:val="00EA4723"/>
    <w:rsid w:val="00EA5241"/>
    <w:rsid w:val="00EA531C"/>
    <w:rsid w:val="00EA57C4"/>
    <w:rsid w:val="00EA6DBB"/>
    <w:rsid w:val="00EA7346"/>
    <w:rsid w:val="00EB1BFD"/>
    <w:rsid w:val="00EB2FFC"/>
    <w:rsid w:val="00EB34FD"/>
    <w:rsid w:val="00EB3B27"/>
    <w:rsid w:val="00EB4795"/>
    <w:rsid w:val="00EB504D"/>
    <w:rsid w:val="00EB5213"/>
    <w:rsid w:val="00EB586A"/>
    <w:rsid w:val="00EB5E62"/>
    <w:rsid w:val="00EB5F83"/>
    <w:rsid w:val="00EB62F0"/>
    <w:rsid w:val="00EB704A"/>
    <w:rsid w:val="00EB7C61"/>
    <w:rsid w:val="00EC0361"/>
    <w:rsid w:val="00EC1805"/>
    <w:rsid w:val="00EC3354"/>
    <w:rsid w:val="00EC7B9A"/>
    <w:rsid w:val="00ED01BB"/>
    <w:rsid w:val="00ED0265"/>
    <w:rsid w:val="00ED0977"/>
    <w:rsid w:val="00ED0C76"/>
    <w:rsid w:val="00ED0D7F"/>
    <w:rsid w:val="00ED10FE"/>
    <w:rsid w:val="00ED131A"/>
    <w:rsid w:val="00ED1AB3"/>
    <w:rsid w:val="00ED2750"/>
    <w:rsid w:val="00ED2B07"/>
    <w:rsid w:val="00ED3A5A"/>
    <w:rsid w:val="00ED3DCC"/>
    <w:rsid w:val="00ED410B"/>
    <w:rsid w:val="00ED4E5C"/>
    <w:rsid w:val="00ED7256"/>
    <w:rsid w:val="00ED7AAC"/>
    <w:rsid w:val="00ED7BCB"/>
    <w:rsid w:val="00EE01D4"/>
    <w:rsid w:val="00EE1BEF"/>
    <w:rsid w:val="00EE2B51"/>
    <w:rsid w:val="00EE2F09"/>
    <w:rsid w:val="00EE3456"/>
    <w:rsid w:val="00EE424F"/>
    <w:rsid w:val="00EE452B"/>
    <w:rsid w:val="00EE454D"/>
    <w:rsid w:val="00EE5044"/>
    <w:rsid w:val="00EE5319"/>
    <w:rsid w:val="00EE53B9"/>
    <w:rsid w:val="00EE678E"/>
    <w:rsid w:val="00EE6FC2"/>
    <w:rsid w:val="00EF0A31"/>
    <w:rsid w:val="00EF1375"/>
    <w:rsid w:val="00EF1946"/>
    <w:rsid w:val="00EF30EE"/>
    <w:rsid w:val="00EF35EC"/>
    <w:rsid w:val="00EF37A2"/>
    <w:rsid w:val="00EF3FCC"/>
    <w:rsid w:val="00EF5B66"/>
    <w:rsid w:val="00EF6AEF"/>
    <w:rsid w:val="00EF7C86"/>
    <w:rsid w:val="00F0028A"/>
    <w:rsid w:val="00F003AC"/>
    <w:rsid w:val="00F00792"/>
    <w:rsid w:val="00F00D85"/>
    <w:rsid w:val="00F015DC"/>
    <w:rsid w:val="00F030FE"/>
    <w:rsid w:val="00F03629"/>
    <w:rsid w:val="00F038F6"/>
    <w:rsid w:val="00F03F4F"/>
    <w:rsid w:val="00F075F3"/>
    <w:rsid w:val="00F113BD"/>
    <w:rsid w:val="00F11935"/>
    <w:rsid w:val="00F12EE0"/>
    <w:rsid w:val="00F13D0D"/>
    <w:rsid w:val="00F13D5A"/>
    <w:rsid w:val="00F13D78"/>
    <w:rsid w:val="00F15835"/>
    <w:rsid w:val="00F15FDC"/>
    <w:rsid w:val="00F16369"/>
    <w:rsid w:val="00F16816"/>
    <w:rsid w:val="00F17B17"/>
    <w:rsid w:val="00F20118"/>
    <w:rsid w:val="00F20FED"/>
    <w:rsid w:val="00F231BA"/>
    <w:rsid w:val="00F2348E"/>
    <w:rsid w:val="00F23A6C"/>
    <w:rsid w:val="00F245FE"/>
    <w:rsid w:val="00F2508A"/>
    <w:rsid w:val="00F25404"/>
    <w:rsid w:val="00F25714"/>
    <w:rsid w:val="00F25AFB"/>
    <w:rsid w:val="00F26036"/>
    <w:rsid w:val="00F2656C"/>
    <w:rsid w:val="00F2658E"/>
    <w:rsid w:val="00F27BFB"/>
    <w:rsid w:val="00F27F5C"/>
    <w:rsid w:val="00F314C2"/>
    <w:rsid w:val="00F325CD"/>
    <w:rsid w:val="00F32EEF"/>
    <w:rsid w:val="00F330D2"/>
    <w:rsid w:val="00F3314F"/>
    <w:rsid w:val="00F331AD"/>
    <w:rsid w:val="00F3473D"/>
    <w:rsid w:val="00F347A2"/>
    <w:rsid w:val="00F35033"/>
    <w:rsid w:val="00F3572B"/>
    <w:rsid w:val="00F3575E"/>
    <w:rsid w:val="00F361AE"/>
    <w:rsid w:val="00F36CB8"/>
    <w:rsid w:val="00F36D32"/>
    <w:rsid w:val="00F41211"/>
    <w:rsid w:val="00F41C00"/>
    <w:rsid w:val="00F42A93"/>
    <w:rsid w:val="00F43C61"/>
    <w:rsid w:val="00F43ED5"/>
    <w:rsid w:val="00F43F73"/>
    <w:rsid w:val="00F44233"/>
    <w:rsid w:val="00F44BFC"/>
    <w:rsid w:val="00F45BE3"/>
    <w:rsid w:val="00F45E97"/>
    <w:rsid w:val="00F45F31"/>
    <w:rsid w:val="00F46078"/>
    <w:rsid w:val="00F46163"/>
    <w:rsid w:val="00F461A2"/>
    <w:rsid w:val="00F47EC9"/>
    <w:rsid w:val="00F50260"/>
    <w:rsid w:val="00F505DE"/>
    <w:rsid w:val="00F51D02"/>
    <w:rsid w:val="00F51FBD"/>
    <w:rsid w:val="00F53631"/>
    <w:rsid w:val="00F53720"/>
    <w:rsid w:val="00F53B4B"/>
    <w:rsid w:val="00F53F75"/>
    <w:rsid w:val="00F54011"/>
    <w:rsid w:val="00F552A4"/>
    <w:rsid w:val="00F558F2"/>
    <w:rsid w:val="00F56031"/>
    <w:rsid w:val="00F561E2"/>
    <w:rsid w:val="00F5798E"/>
    <w:rsid w:val="00F60459"/>
    <w:rsid w:val="00F60E8D"/>
    <w:rsid w:val="00F619E8"/>
    <w:rsid w:val="00F61C52"/>
    <w:rsid w:val="00F6203E"/>
    <w:rsid w:val="00F62743"/>
    <w:rsid w:val="00F645B8"/>
    <w:rsid w:val="00F64773"/>
    <w:rsid w:val="00F64C76"/>
    <w:rsid w:val="00F6509C"/>
    <w:rsid w:val="00F651D7"/>
    <w:rsid w:val="00F65AB8"/>
    <w:rsid w:val="00F668C4"/>
    <w:rsid w:val="00F668F5"/>
    <w:rsid w:val="00F67428"/>
    <w:rsid w:val="00F67499"/>
    <w:rsid w:val="00F70226"/>
    <w:rsid w:val="00F7115A"/>
    <w:rsid w:val="00F71221"/>
    <w:rsid w:val="00F7179C"/>
    <w:rsid w:val="00F73024"/>
    <w:rsid w:val="00F73241"/>
    <w:rsid w:val="00F73328"/>
    <w:rsid w:val="00F733A0"/>
    <w:rsid w:val="00F743B9"/>
    <w:rsid w:val="00F75D16"/>
    <w:rsid w:val="00F76120"/>
    <w:rsid w:val="00F80436"/>
    <w:rsid w:val="00F80B4B"/>
    <w:rsid w:val="00F8248C"/>
    <w:rsid w:val="00F82BDE"/>
    <w:rsid w:val="00F835B4"/>
    <w:rsid w:val="00F844B2"/>
    <w:rsid w:val="00F846F1"/>
    <w:rsid w:val="00F84B14"/>
    <w:rsid w:val="00F856AB"/>
    <w:rsid w:val="00F87B88"/>
    <w:rsid w:val="00F90012"/>
    <w:rsid w:val="00F91EB9"/>
    <w:rsid w:val="00F91F44"/>
    <w:rsid w:val="00F91FBF"/>
    <w:rsid w:val="00F92C63"/>
    <w:rsid w:val="00F938D9"/>
    <w:rsid w:val="00F939BB"/>
    <w:rsid w:val="00F93A43"/>
    <w:rsid w:val="00F951EF"/>
    <w:rsid w:val="00F956B0"/>
    <w:rsid w:val="00F95918"/>
    <w:rsid w:val="00F963A9"/>
    <w:rsid w:val="00F96D4F"/>
    <w:rsid w:val="00FA025E"/>
    <w:rsid w:val="00FA10AD"/>
    <w:rsid w:val="00FA1421"/>
    <w:rsid w:val="00FA1EDE"/>
    <w:rsid w:val="00FA3E0E"/>
    <w:rsid w:val="00FA5DFA"/>
    <w:rsid w:val="00FA5E74"/>
    <w:rsid w:val="00FA7C0E"/>
    <w:rsid w:val="00FA7CD9"/>
    <w:rsid w:val="00FB1B0E"/>
    <w:rsid w:val="00FB2246"/>
    <w:rsid w:val="00FB2582"/>
    <w:rsid w:val="00FB43EC"/>
    <w:rsid w:val="00FB4983"/>
    <w:rsid w:val="00FB4C3D"/>
    <w:rsid w:val="00FB4F8E"/>
    <w:rsid w:val="00FB530A"/>
    <w:rsid w:val="00FB577B"/>
    <w:rsid w:val="00FB5D72"/>
    <w:rsid w:val="00FB68F3"/>
    <w:rsid w:val="00FB6B43"/>
    <w:rsid w:val="00FB7197"/>
    <w:rsid w:val="00FB7735"/>
    <w:rsid w:val="00FB7B4A"/>
    <w:rsid w:val="00FC00DC"/>
    <w:rsid w:val="00FC085F"/>
    <w:rsid w:val="00FC0A04"/>
    <w:rsid w:val="00FC0CD5"/>
    <w:rsid w:val="00FC0F5B"/>
    <w:rsid w:val="00FC14E3"/>
    <w:rsid w:val="00FC1758"/>
    <w:rsid w:val="00FC1F39"/>
    <w:rsid w:val="00FC31EB"/>
    <w:rsid w:val="00FC3460"/>
    <w:rsid w:val="00FC358A"/>
    <w:rsid w:val="00FC37D8"/>
    <w:rsid w:val="00FC3987"/>
    <w:rsid w:val="00FC3DC3"/>
    <w:rsid w:val="00FC446E"/>
    <w:rsid w:val="00FC5DF9"/>
    <w:rsid w:val="00FC66B4"/>
    <w:rsid w:val="00FD01FF"/>
    <w:rsid w:val="00FD0F7E"/>
    <w:rsid w:val="00FD1225"/>
    <w:rsid w:val="00FD13C8"/>
    <w:rsid w:val="00FD374A"/>
    <w:rsid w:val="00FD3EA0"/>
    <w:rsid w:val="00FD4056"/>
    <w:rsid w:val="00FD4725"/>
    <w:rsid w:val="00FD47A1"/>
    <w:rsid w:val="00FD5B65"/>
    <w:rsid w:val="00FD6F60"/>
    <w:rsid w:val="00FD74E5"/>
    <w:rsid w:val="00FD7BD9"/>
    <w:rsid w:val="00FD7C0A"/>
    <w:rsid w:val="00FD7DCF"/>
    <w:rsid w:val="00FE0049"/>
    <w:rsid w:val="00FE0734"/>
    <w:rsid w:val="00FE1733"/>
    <w:rsid w:val="00FE2599"/>
    <w:rsid w:val="00FE270A"/>
    <w:rsid w:val="00FE276C"/>
    <w:rsid w:val="00FE2A18"/>
    <w:rsid w:val="00FE34AE"/>
    <w:rsid w:val="00FE3F38"/>
    <w:rsid w:val="00FE40DF"/>
    <w:rsid w:val="00FE4CDC"/>
    <w:rsid w:val="00FE5A99"/>
    <w:rsid w:val="00FE6797"/>
    <w:rsid w:val="00FE6C28"/>
    <w:rsid w:val="00FE70BE"/>
    <w:rsid w:val="00FF04DB"/>
    <w:rsid w:val="00FF12FA"/>
    <w:rsid w:val="00FF2407"/>
    <w:rsid w:val="00FF2B7B"/>
    <w:rsid w:val="00FF5FCC"/>
    <w:rsid w:val="00FF64BE"/>
    <w:rsid w:val="00FF6CE3"/>
    <w:rsid w:val="00FF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4C70744"/>
  <w14:defaultImageDpi w14:val="300"/>
  <w15:docId w15:val="{70C0B75A-02FC-47B2-955C-E6A6C3E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548D7"/>
    <w:rPr>
      <w:rFonts w:ascii="Arial" w:hAnsi="Arial" w:cs="Arial"/>
      <w:sz w:val="21"/>
      <w:szCs w:val="21"/>
      <w:lang w:val="nl-NL"/>
    </w:rPr>
  </w:style>
  <w:style w:type="paragraph" w:styleId="Kop1">
    <w:name w:val="heading 1"/>
    <w:basedOn w:val="Lijstalinea"/>
    <w:next w:val="Kop2"/>
    <w:link w:val="Kop1Char"/>
    <w:uiPriority w:val="9"/>
    <w:qFormat/>
    <w:rsid w:val="00056E11"/>
    <w:pPr>
      <w:keepNext/>
      <w:numPr>
        <w:numId w:val="15"/>
      </w:numPr>
      <w:spacing w:before="400" w:after="200"/>
      <w:outlineLvl w:val="0"/>
    </w:pPr>
    <w:rPr>
      <w:b/>
      <w:bCs/>
      <w:color w:val="C00000"/>
      <w:sz w:val="24"/>
      <w:szCs w:val="24"/>
    </w:rPr>
  </w:style>
  <w:style w:type="paragraph" w:styleId="Kop2">
    <w:name w:val="heading 2"/>
    <w:basedOn w:val="Lijstalinea"/>
    <w:next w:val="Standaard"/>
    <w:link w:val="Kop2Char"/>
    <w:uiPriority w:val="9"/>
    <w:unhideWhenUsed/>
    <w:qFormat/>
    <w:rsid w:val="00806A4C"/>
    <w:pPr>
      <w:keepNext/>
      <w:numPr>
        <w:ilvl w:val="1"/>
        <w:numId w:val="15"/>
      </w:numPr>
      <w:spacing w:before="200" w:after="60"/>
      <w:contextualSpacing w:val="0"/>
      <w:outlineLvl w:val="1"/>
    </w:pPr>
    <w:rPr>
      <w:b/>
      <w:bCs/>
      <w:color w:val="808080" w:themeColor="background1" w:themeShade="80"/>
    </w:rPr>
  </w:style>
  <w:style w:type="paragraph" w:styleId="Kop3">
    <w:name w:val="heading 3"/>
    <w:aliases w:val="Alineakop rood"/>
    <w:basedOn w:val="Lijstalinea"/>
    <w:next w:val="Kop4"/>
    <w:link w:val="Kop3Char"/>
    <w:qFormat/>
    <w:rsid w:val="00056E11"/>
    <w:pPr>
      <w:numPr>
        <w:ilvl w:val="2"/>
        <w:numId w:val="15"/>
      </w:numPr>
      <w:tabs>
        <w:tab w:val="clear" w:pos="1559"/>
        <w:tab w:val="num" w:pos="1134"/>
      </w:tabs>
      <w:spacing w:before="60"/>
      <w:ind w:left="1134" w:hanging="425"/>
      <w:contextualSpacing w:val="0"/>
      <w:outlineLvl w:val="2"/>
    </w:pPr>
  </w:style>
  <w:style w:type="paragraph" w:styleId="Kop4">
    <w:name w:val="heading 4"/>
    <w:basedOn w:val="Lijstalinea"/>
    <w:next w:val="Kop5"/>
    <w:link w:val="Kop4Char"/>
    <w:uiPriority w:val="9"/>
    <w:unhideWhenUsed/>
    <w:qFormat/>
    <w:rsid w:val="00056E11"/>
    <w:pPr>
      <w:numPr>
        <w:ilvl w:val="3"/>
        <w:numId w:val="15"/>
      </w:numPr>
      <w:ind w:left="1560"/>
      <w:outlineLvl w:val="3"/>
    </w:pPr>
  </w:style>
  <w:style w:type="paragraph" w:styleId="Kop5">
    <w:name w:val="heading 5"/>
    <w:basedOn w:val="Lijstalinea"/>
    <w:next w:val="Standaard"/>
    <w:link w:val="Kop5Char"/>
    <w:uiPriority w:val="9"/>
    <w:unhideWhenUsed/>
    <w:qFormat/>
    <w:rsid w:val="00056E11"/>
    <w:pPr>
      <w:numPr>
        <w:ilvl w:val="4"/>
        <w:numId w:val="15"/>
      </w:numPr>
      <w:ind w:left="2127"/>
      <w:outlineLvl w:val="4"/>
    </w:pPr>
  </w:style>
  <w:style w:type="paragraph" w:styleId="Kop6">
    <w:name w:val="heading 6"/>
    <w:basedOn w:val="Kop7"/>
    <w:next w:val="Standaard"/>
    <w:link w:val="Kop6Char"/>
    <w:uiPriority w:val="9"/>
    <w:semiHidden/>
    <w:unhideWhenUsed/>
    <w:rsid w:val="002877DF"/>
    <w:pPr>
      <w:outlineLvl w:val="5"/>
    </w:pPr>
    <w:rPr>
      <w:i w:val="0"/>
      <w:iCs w:val="0"/>
      <w:color w:val="243F60" w:themeColor="accent1" w:themeShade="7F"/>
    </w:rPr>
  </w:style>
  <w:style w:type="paragraph" w:styleId="Kop7">
    <w:name w:val="heading 7"/>
    <w:basedOn w:val="Standaard"/>
    <w:next w:val="Standaard"/>
    <w:link w:val="Kop7Char"/>
    <w:uiPriority w:val="9"/>
    <w:semiHidden/>
    <w:unhideWhenUsed/>
    <w:qFormat/>
    <w:rsid w:val="002877D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877D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877D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96684"/>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aliases w:val="Tekst artikel zonder nummering"/>
    <w:basedOn w:val="Standaard"/>
    <w:link w:val="LijstalineaChar"/>
    <w:uiPriority w:val="34"/>
    <w:qFormat/>
    <w:rsid w:val="00ED7AAC"/>
    <w:pPr>
      <w:ind w:left="720"/>
      <w:contextualSpacing/>
    </w:pPr>
  </w:style>
  <w:style w:type="character" w:customStyle="1" w:styleId="Kop3Char">
    <w:name w:val="Kop 3 Char"/>
    <w:aliases w:val="Alineakop rood Char"/>
    <w:basedOn w:val="Standaardalinea-lettertype"/>
    <w:link w:val="Kop3"/>
    <w:rsid w:val="00056E11"/>
    <w:rPr>
      <w:rFonts w:ascii="Arial" w:hAnsi="Arial" w:cs="Arial"/>
      <w:sz w:val="21"/>
      <w:szCs w:val="21"/>
      <w:lang w:val="nl-NL"/>
    </w:rPr>
  </w:style>
  <w:style w:type="character" w:styleId="Verwijzingopmerking">
    <w:name w:val="annotation reference"/>
    <w:basedOn w:val="Standaardalinea-lettertype"/>
    <w:uiPriority w:val="99"/>
    <w:semiHidden/>
    <w:unhideWhenUsed/>
    <w:rsid w:val="007C342F"/>
    <w:rPr>
      <w:sz w:val="18"/>
      <w:szCs w:val="18"/>
    </w:rPr>
  </w:style>
  <w:style w:type="paragraph" w:styleId="Tekstopmerking">
    <w:name w:val="annotation text"/>
    <w:basedOn w:val="Standaard"/>
    <w:link w:val="TekstopmerkingChar"/>
    <w:uiPriority w:val="99"/>
    <w:unhideWhenUsed/>
    <w:rsid w:val="007C342F"/>
  </w:style>
  <w:style w:type="character" w:customStyle="1" w:styleId="TekstopmerkingChar">
    <w:name w:val="Tekst opmerking Char"/>
    <w:basedOn w:val="Standaardalinea-lettertype"/>
    <w:link w:val="Tekstopmerking"/>
    <w:uiPriority w:val="99"/>
    <w:rsid w:val="007C342F"/>
  </w:style>
  <w:style w:type="paragraph" w:styleId="Onderwerpvanopmerking">
    <w:name w:val="annotation subject"/>
    <w:basedOn w:val="Tekstopmerking"/>
    <w:next w:val="Tekstopmerking"/>
    <w:link w:val="OnderwerpvanopmerkingChar"/>
    <w:uiPriority w:val="99"/>
    <w:unhideWhenUsed/>
    <w:rsid w:val="007C342F"/>
    <w:rPr>
      <w:b/>
      <w:bCs/>
      <w:sz w:val="20"/>
      <w:szCs w:val="20"/>
    </w:rPr>
  </w:style>
  <w:style w:type="character" w:customStyle="1" w:styleId="OnderwerpvanopmerkingChar">
    <w:name w:val="Onderwerp van opmerking Char"/>
    <w:basedOn w:val="TekstopmerkingChar"/>
    <w:link w:val="Onderwerpvanopmerking"/>
    <w:uiPriority w:val="99"/>
    <w:rsid w:val="007C342F"/>
    <w:rPr>
      <w:b/>
      <w:bCs/>
      <w:sz w:val="20"/>
      <w:szCs w:val="20"/>
    </w:rPr>
  </w:style>
  <w:style w:type="paragraph" w:styleId="Ballontekst">
    <w:name w:val="Balloon Text"/>
    <w:basedOn w:val="Standaard"/>
    <w:link w:val="BallontekstChar"/>
    <w:semiHidden/>
    <w:unhideWhenUsed/>
    <w:rsid w:val="007C342F"/>
    <w:rPr>
      <w:rFonts w:ascii="Lucida Grande" w:hAnsi="Lucida Grande" w:cs="Lucida Grande"/>
      <w:sz w:val="18"/>
      <w:szCs w:val="18"/>
    </w:rPr>
  </w:style>
  <w:style w:type="character" w:customStyle="1" w:styleId="BallontekstChar">
    <w:name w:val="Ballontekst Char"/>
    <w:basedOn w:val="Standaardalinea-lettertype"/>
    <w:link w:val="Ballontekst"/>
    <w:semiHidden/>
    <w:rsid w:val="007C342F"/>
    <w:rPr>
      <w:rFonts w:ascii="Lucida Grande" w:hAnsi="Lucida Grande" w:cs="Lucida Grande"/>
      <w:sz w:val="18"/>
      <w:szCs w:val="18"/>
    </w:rPr>
  </w:style>
  <w:style w:type="paragraph" w:styleId="Revisie">
    <w:name w:val="Revision"/>
    <w:hidden/>
    <w:uiPriority w:val="99"/>
    <w:semiHidden/>
    <w:rsid w:val="009E417C"/>
  </w:style>
  <w:style w:type="paragraph" w:customStyle="1" w:styleId="Standaard1">
    <w:name w:val="Standaard1"/>
    <w:rsid w:val="00E8130D"/>
    <w:rPr>
      <w:rFonts w:ascii="Cambria" w:eastAsia="Cambria" w:hAnsi="Cambria" w:cs="Cambria"/>
      <w:lang w:val="nl-NL"/>
    </w:rPr>
  </w:style>
  <w:style w:type="paragraph" w:styleId="Plattetekst">
    <w:name w:val="Body Text"/>
    <w:basedOn w:val="Standaard"/>
    <w:link w:val="PlattetekstChar"/>
    <w:rsid w:val="00D76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spacing w:after="160"/>
      <w:ind w:left="282" w:hanging="282"/>
    </w:pPr>
    <w:rPr>
      <w:rFonts w:eastAsia="Times New Roman" w:cs="Times New Roman"/>
      <w:szCs w:val="20"/>
      <w:lang w:eastAsia="nl-NL"/>
    </w:rPr>
  </w:style>
  <w:style w:type="character" w:customStyle="1" w:styleId="PlattetekstChar">
    <w:name w:val="Platte tekst Char"/>
    <w:basedOn w:val="Standaardalinea-lettertype"/>
    <w:link w:val="Plattetekst"/>
    <w:rsid w:val="00D763B5"/>
    <w:rPr>
      <w:rFonts w:ascii="Arial" w:eastAsia="Times New Roman" w:hAnsi="Arial" w:cs="Times New Roman"/>
      <w:sz w:val="21"/>
      <w:szCs w:val="20"/>
      <w:lang w:eastAsia="nl-NL"/>
    </w:rPr>
  </w:style>
  <w:style w:type="table" w:styleId="Tabelraster">
    <w:name w:val="Table Grid"/>
    <w:basedOn w:val="Standaardtabel"/>
    <w:uiPriority w:val="59"/>
    <w:rsid w:val="00D763B5"/>
    <w:rPr>
      <w:rFonts w:ascii="Corbel" w:eastAsia="Times New Roman" w:hAnsi="Corbel" w:cs="Times New Roman"/>
      <w:sz w:val="22"/>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tijlGeenafstandCorbel11pt">
    <w:name w:val="Stijl Geen afstand + Corbel 11 pt"/>
    <w:basedOn w:val="Standaard"/>
    <w:qFormat/>
    <w:rsid w:val="00896710"/>
    <w:rPr>
      <w:rFonts w:eastAsia="Times New Roman" w:cs="Times New Roman"/>
      <w:szCs w:val="24"/>
      <w:lang w:eastAsia="nl-NL"/>
    </w:rPr>
  </w:style>
  <w:style w:type="character" w:customStyle="1" w:styleId="LijstalineaChar">
    <w:name w:val="Lijstalinea Char"/>
    <w:aliases w:val="Tekst artikel zonder nummering Char"/>
    <w:basedOn w:val="Standaardalinea-lettertype"/>
    <w:link w:val="Lijstalinea"/>
    <w:uiPriority w:val="34"/>
    <w:rsid w:val="00AE09E1"/>
  </w:style>
  <w:style w:type="paragraph" w:customStyle="1" w:styleId="StijlKop4Voor10pt">
    <w:name w:val="Stijl Kop 4 + Voor:  10 pt"/>
    <w:basedOn w:val="Kop4"/>
    <w:rsid w:val="00C458A1"/>
    <w:pPr>
      <w:spacing w:after="160"/>
    </w:pPr>
    <w:rPr>
      <w:rFonts w:eastAsia="Times New Roman" w:cs="Times New Roman"/>
      <w:b/>
      <w:bCs/>
      <w:szCs w:val="20"/>
      <w:lang w:eastAsia="nl-NL"/>
    </w:rPr>
  </w:style>
  <w:style w:type="character" w:customStyle="1" w:styleId="Kop4Char">
    <w:name w:val="Kop 4 Char"/>
    <w:basedOn w:val="Standaardalinea-lettertype"/>
    <w:link w:val="Kop4"/>
    <w:uiPriority w:val="9"/>
    <w:rsid w:val="00056E11"/>
    <w:rPr>
      <w:rFonts w:ascii="Arial" w:hAnsi="Arial" w:cs="Arial"/>
      <w:sz w:val="21"/>
      <w:szCs w:val="21"/>
      <w:lang w:val="nl-NL"/>
    </w:rPr>
  </w:style>
  <w:style w:type="character" w:styleId="Hyperlink">
    <w:name w:val="Hyperlink"/>
    <w:basedOn w:val="Standaardalinea-lettertype"/>
    <w:uiPriority w:val="99"/>
    <w:unhideWhenUsed/>
    <w:rsid w:val="00514D82"/>
    <w:rPr>
      <w:color w:val="0070C0"/>
      <w:u w:val="single"/>
    </w:rPr>
  </w:style>
  <w:style w:type="character" w:customStyle="1" w:styleId="Kop1Char">
    <w:name w:val="Kop 1 Char"/>
    <w:basedOn w:val="Standaardalinea-lettertype"/>
    <w:link w:val="Kop1"/>
    <w:uiPriority w:val="9"/>
    <w:rsid w:val="00056E11"/>
    <w:rPr>
      <w:rFonts w:ascii="Arial" w:hAnsi="Arial" w:cs="Arial"/>
      <w:b/>
      <w:bCs/>
      <w:color w:val="C00000"/>
      <w:lang w:val="nl-NL"/>
    </w:rPr>
  </w:style>
  <w:style w:type="character" w:customStyle="1" w:styleId="Kop2Char">
    <w:name w:val="Kop 2 Char"/>
    <w:basedOn w:val="Standaardalinea-lettertype"/>
    <w:link w:val="Kop2"/>
    <w:uiPriority w:val="9"/>
    <w:rsid w:val="00806A4C"/>
    <w:rPr>
      <w:rFonts w:ascii="Arial" w:hAnsi="Arial" w:cs="Arial"/>
      <w:b/>
      <w:bCs/>
      <w:color w:val="808080" w:themeColor="background1" w:themeShade="80"/>
      <w:sz w:val="21"/>
      <w:szCs w:val="21"/>
      <w:lang w:val="nl-NL"/>
    </w:rPr>
  </w:style>
  <w:style w:type="paragraph" w:styleId="Kopvaninhoudsopgave">
    <w:name w:val="TOC Heading"/>
    <w:basedOn w:val="Kop1"/>
    <w:next w:val="Standaard"/>
    <w:uiPriority w:val="39"/>
    <w:unhideWhenUsed/>
    <w:rsid w:val="007D674B"/>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7D674B"/>
    <w:pPr>
      <w:spacing w:before="360"/>
    </w:pPr>
    <w:rPr>
      <w:rFonts w:asciiTheme="majorHAnsi" w:hAnsiTheme="majorHAnsi"/>
      <w:b/>
      <w:caps/>
    </w:rPr>
  </w:style>
  <w:style w:type="paragraph" w:styleId="Inhopg2">
    <w:name w:val="toc 2"/>
    <w:basedOn w:val="Standaard"/>
    <w:next w:val="Standaard"/>
    <w:autoRedefine/>
    <w:uiPriority w:val="39"/>
    <w:unhideWhenUsed/>
    <w:rsid w:val="007D674B"/>
    <w:pPr>
      <w:spacing w:before="240"/>
    </w:pPr>
    <w:rPr>
      <w:b/>
      <w:sz w:val="20"/>
      <w:szCs w:val="20"/>
    </w:rPr>
  </w:style>
  <w:style w:type="paragraph" w:styleId="Inhopg3">
    <w:name w:val="toc 3"/>
    <w:basedOn w:val="Standaard"/>
    <w:next w:val="Standaard"/>
    <w:autoRedefine/>
    <w:uiPriority w:val="39"/>
    <w:unhideWhenUsed/>
    <w:rsid w:val="007D674B"/>
    <w:pPr>
      <w:ind w:left="240"/>
    </w:pPr>
    <w:rPr>
      <w:sz w:val="20"/>
      <w:szCs w:val="20"/>
    </w:rPr>
  </w:style>
  <w:style w:type="paragraph" w:styleId="Inhopg4">
    <w:name w:val="toc 4"/>
    <w:basedOn w:val="Standaard"/>
    <w:next w:val="Standaard"/>
    <w:autoRedefine/>
    <w:uiPriority w:val="39"/>
    <w:unhideWhenUsed/>
    <w:rsid w:val="007D674B"/>
    <w:pPr>
      <w:ind w:left="480"/>
    </w:pPr>
    <w:rPr>
      <w:sz w:val="20"/>
      <w:szCs w:val="20"/>
    </w:rPr>
  </w:style>
  <w:style w:type="paragraph" w:styleId="Inhopg5">
    <w:name w:val="toc 5"/>
    <w:basedOn w:val="Standaard"/>
    <w:next w:val="Standaard"/>
    <w:autoRedefine/>
    <w:uiPriority w:val="39"/>
    <w:unhideWhenUsed/>
    <w:rsid w:val="007D674B"/>
    <w:pPr>
      <w:ind w:left="720"/>
    </w:pPr>
    <w:rPr>
      <w:sz w:val="20"/>
      <w:szCs w:val="20"/>
    </w:rPr>
  </w:style>
  <w:style w:type="paragraph" w:styleId="Inhopg7">
    <w:name w:val="toc 7"/>
    <w:basedOn w:val="Standaard"/>
    <w:next w:val="Standaard"/>
    <w:autoRedefine/>
    <w:uiPriority w:val="39"/>
    <w:unhideWhenUsed/>
    <w:rsid w:val="007D674B"/>
    <w:pPr>
      <w:ind w:left="1200"/>
    </w:pPr>
    <w:rPr>
      <w:sz w:val="20"/>
      <w:szCs w:val="20"/>
    </w:rPr>
  </w:style>
  <w:style w:type="paragraph" w:styleId="Inhopg8">
    <w:name w:val="toc 8"/>
    <w:basedOn w:val="Standaard"/>
    <w:next w:val="Standaard"/>
    <w:autoRedefine/>
    <w:uiPriority w:val="39"/>
    <w:unhideWhenUsed/>
    <w:rsid w:val="007D674B"/>
    <w:pPr>
      <w:ind w:left="1440"/>
    </w:pPr>
    <w:rPr>
      <w:sz w:val="20"/>
      <w:szCs w:val="20"/>
    </w:rPr>
  </w:style>
  <w:style w:type="paragraph" w:styleId="Inhopg9">
    <w:name w:val="toc 9"/>
    <w:basedOn w:val="Standaard"/>
    <w:next w:val="Standaard"/>
    <w:autoRedefine/>
    <w:uiPriority w:val="39"/>
    <w:unhideWhenUsed/>
    <w:rsid w:val="007D674B"/>
    <w:pPr>
      <w:ind w:left="1680"/>
    </w:pPr>
    <w:rPr>
      <w:sz w:val="20"/>
      <w:szCs w:val="20"/>
    </w:rPr>
  </w:style>
  <w:style w:type="character" w:customStyle="1" w:styleId="Kop5Char">
    <w:name w:val="Kop 5 Char"/>
    <w:basedOn w:val="Standaardalinea-lettertype"/>
    <w:link w:val="Kop5"/>
    <w:uiPriority w:val="9"/>
    <w:rsid w:val="00056E11"/>
    <w:rPr>
      <w:rFonts w:ascii="Arial" w:hAnsi="Arial" w:cs="Arial"/>
      <w:sz w:val="21"/>
      <w:szCs w:val="21"/>
      <w:lang w:val="nl-NL"/>
    </w:rPr>
  </w:style>
  <w:style w:type="character" w:customStyle="1" w:styleId="Kop6Char">
    <w:name w:val="Kop 6 Char"/>
    <w:basedOn w:val="Standaardalinea-lettertype"/>
    <w:link w:val="Kop6"/>
    <w:uiPriority w:val="9"/>
    <w:semiHidden/>
    <w:rsid w:val="00896710"/>
    <w:rPr>
      <w:rFonts w:asciiTheme="majorHAnsi" w:eastAsiaTheme="majorEastAsia" w:hAnsiTheme="majorHAnsi" w:cstheme="majorBidi"/>
      <w:color w:val="243F60" w:themeColor="accent1" w:themeShade="7F"/>
      <w:sz w:val="21"/>
      <w:szCs w:val="21"/>
      <w:lang w:val="nl-NL"/>
    </w:rPr>
  </w:style>
  <w:style w:type="character" w:customStyle="1" w:styleId="Kop7Char">
    <w:name w:val="Kop 7 Char"/>
    <w:basedOn w:val="Standaardalinea-lettertype"/>
    <w:link w:val="Kop7"/>
    <w:uiPriority w:val="9"/>
    <w:semiHidden/>
    <w:rsid w:val="002877DF"/>
    <w:rPr>
      <w:rFonts w:asciiTheme="majorHAnsi" w:eastAsiaTheme="majorEastAsia" w:hAnsiTheme="majorHAnsi" w:cstheme="majorBidi"/>
      <w:i/>
      <w:iCs/>
      <w:color w:val="404040" w:themeColor="text1" w:themeTint="BF"/>
      <w:sz w:val="21"/>
      <w:szCs w:val="21"/>
      <w:lang w:val="nl-NL"/>
    </w:rPr>
  </w:style>
  <w:style w:type="character" w:customStyle="1" w:styleId="Kop8Char">
    <w:name w:val="Kop 8 Char"/>
    <w:basedOn w:val="Standaardalinea-lettertype"/>
    <w:link w:val="Kop8"/>
    <w:uiPriority w:val="9"/>
    <w:semiHidden/>
    <w:rsid w:val="002877DF"/>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2877DF"/>
    <w:rPr>
      <w:rFonts w:asciiTheme="majorHAnsi" w:eastAsiaTheme="majorEastAsia" w:hAnsiTheme="majorHAnsi" w:cstheme="majorBidi"/>
      <w:i/>
      <w:iCs/>
      <w:color w:val="404040" w:themeColor="text1" w:themeTint="BF"/>
      <w:sz w:val="20"/>
      <w:szCs w:val="20"/>
      <w:lang w:val="nl-NL"/>
    </w:rPr>
  </w:style>
  <w:style w:type="paragraph" w:styleId="Titel">
    <w:name w:val="Title"/>
    <w:basedOn w:val="Standaard"/>
    <w:next w:val="Standaard"/>
    <w:link w:val="TitelChar"/>
    <w:uiPriority w:val="10"/>
    <w:qFormat/>
    <w:rsid w:val="00E60D47"/>
    <w:pPr>
      <w:spacing w:after="400" w:line="280" w:lineRule="atLeast"/>
    </w:pPr>
    <w:rPr>
      <w:b/>
      <w:bCs/>
      <w:color w:val="C00000"/>
      <w:sz w:val="56"/>
      <w:szCs w:val="56"/>
    </w:rPr>
  </w:style>
  <w:style w:type="character" w:customStyle="1" w:styleId="TitelChar">
    <w:name w:val="Titel Char"/>
    <w:basedOn w:val="Standaardalinea-lettertype"/>
    <w:link w:val="Titel"/>
    <w:uiPriority w:val="10"/>
    <w:rsid w:val="00E60D47"/>
    <w:rPr>
      <w:rFonts w:ascii="Arial" w:hAnsi="Arial" w:cs="Arial"/>
      <w:b/>
      <w:bCs/>
      <w:color w:val="C00000"/>
      <w:sz w:val="56"/>
      <w:szCs w:val="56"/>
      <w:lang w:val="nl-NL"/>
    </w:rPr>
  </w:style>
  <w:style w:type="paragraph" w:styleId="Ondertitel">
    <w:name w:val="Subtitle"/>
    <w:basedOn w:val="Standaard"/>
    <w:next w:val="Standaard"/>
    <w:link w:val="OndertitelChar"/>
    <w:uiPriority w:val="2"/>
    <w:qFormat/>
    <w:rsid w:val="00514D82"/>
    <w:pPr>
      <w:spacing w:line="280" w:lineRule="atLeast"/>
    </w:pPr>
    <w:rPr>
      <w:sz w:val="32"/>
      <w:szCs w:val="32"/>
    </w:rPr>
  </w:style>
  <w:style w:type="character" w:customStyle="1" w:styleId="OndertitelChar">
    <w:name w:val="Ondertitel Char"/>
    <w:basedOn w:val="Standaardalinea-lettertype"/>
    <w:link w:val="Ondertitel"/>
    <w:uiPriority w:val="11"/>
    <w:rsid w:val="00514D82"/>
    <w:rPr>
      <w:rFonts w:ascii="Arial" w:hAnsi="Arial" w:cs="Arial"/>
      <w:sz w:val="32"/>
      <w:szCs w:val="32"/>
      <w:lang w:val="nl-NL"/>
    </w:rPr>
  </w:style>
  <w:style w:type="paragraph" w:styleId="Koptekst">
    <w:name w:val="header"/>
    <w:basedOn w:val="Standaard"/>
    <w:link w:val="KoptekstChar"/>
    <w:uiPriority w:val="99"/>
    <w:unhideWhenUsed/>
    <w:rsid w:val="00480B75"/>
    <w:pPr>
      <w:tabs>
        <w:tab w:val="center" w:pos="4320"/>
        <w:tab w:val="right" w:pos="8640"/>
      </w:tabs>
    </w:pPr>
  </w:style>
  <w:style w:type="character" w:customStyle="1" w:styleId="KoptekstChar">
    <w:name w:val="Koptekst Char"/>
    <w:basedOn w:val="Standaardalinea-lettertype"/>
    <w:link w:val="Koptekst"/>
    <w:uiPriority w:val="99"/>
    <w:rsid w:val="00480B75"/>
  </w:style>
  <w:style w:type="paragraph" w:styleId="Voettekst">
    <w:name w:val="footer"/>
    <w:basedOn w:val="Standaard"/>
    <w:link w:val="VoettekstChar"/>
    <w:uiPriority w:val="99"/>
    <w:unhideWhenUsed/>
    <w:rsid w:val="00480B75"/>
    <w:pPr>
      <w:tabs>
        <w:tab w:val="center" w:pos="4320"/>
        <w:tab w:val="right" w:pos="8640"/>
      </w:tabs>
    </w:pPr>
  </w:style>
  <w:style w:type="character" w:customStyle="1" w:styleId="VoettekstChar">
    <w:name w:val="Voettekst Char"/>
    <w:basedOn w:val="Standaardalinea-lettertype"/>
    <w:link w:val="Voettekst"/>
    <w:uiPriority w:val="99"/>
    <w:rsid w:val="00480B75"/>
  </w:style>
  <w:style w:type="character" w:styleId="GevolgdeHyperlink">
    <w:name w:val="FollowedHyperlink"/>
    <w:basedOn w:val="Standaardalinea-lettertype"/>
    <w:uiPriority w:val="99"/>
    <w:semiHidden/>
    <w:unhideWhenUsed/>
    <w:rsid w:val="00931F69"/>
    <w:rPr>
      <w:color w:val="800080" w:themeColor="followedHyperlink"/>
      <w:u w:val="single"/>
    </w:rPr>
  </w:style>
  <w:style w:type="character" w:customStyle="1" w:styleId="Onopgelostemelding1">
    <w:name w:val="Onopgeloste melding1"/>
    <w:basedOn w:val="Standaardalinea-lettertype"/>
    <w:uiPriority w:val="99"/>
    <w:semiHidden/>
    <w:unhideWhenUsed/>
    <w:rsid w:val="00514D82"/>
    <w:rPr>
      <w:color w:val="605E5C"/>
      <w:shd w:val="clear" w:color="auto" w:fill="E1DFDD"/>
    </w:rPr>
  </w:style>
  <w:style w:type="paragraph" w:customStyle="1" w:styleId="Deeltitel">
    <w:name w:val="Deeltitel"/>
    <w:basedOn w:val="Standaard"/>
    <w:link w:val="DeeltitelChar"/>
    <w:rsid w:val="00C96684"/>
    <w:pPr>
      <w:pageBreakBefore/>
      <w:ind w:left="1418" w:hanging="1418"/>
    </w:pPr>
    <w:rPr>
      <w:b/>
      <w:bCs/>
      <w:color w:val="C00000"/>
      <w:sz w:val="36"/>
      <w:szCs w:val="36"/>
    </w:rPr>
  </w:style>
  <w:style w:type="paragraph" w:customStyle="1" w:styleId="Hoofdstuktitel">
    <w:name w:val="Hoofdstuktitel"/>
    <w:basedOn w:val="Ondertitel"/>
    <w:link w:val="HoofdstuktitelChar"/>
    <w:qFormat/>
    <w:rsid w:val="00301776"/>
    <w:pPr>
      <w:keepNext/>
      <w:spacing w:before="300" w:after="300"/>
      <w:ind w:left="1418" w:hanging="1418"/>
    </w:pPr>
    <w:rPr>
      <w:b/>
      <w:bCs/>
    </w:rPr>
  </w:style>
  <w:style w:type="character" w:customStyle="1" w:styleId="DeeltitelChar">
    <w:name w:val="Deeltitel Char"/>
    <w:basedOn w:val="Standaardalinea-lettertype"/>
    <w:link w:val="Deeltitel"/>
    <w:rsid w:val="00C96684"/>
    <w:rPr>
      <w:rFonts w:ascii="Arial" w:hAnsi="Arial" w:cs="Arial"/>
      <w:b/>
      <w:bCs/>
      <w:color w:val="C00000"/>
      <w:sz w:val="36"/>
      <w:szCs w:val="36"/>
      <w:lang w:val="nl-NL"/>
    </w:rPr>
  </w:style>
  <w:style w:type="character" w:customStyle="1" w:styleId="HoofdstuktitelChar">
    <w:name w:val="Hoofdstuktitel Char"/>
    <w:basedOn w:val="OndertitelChar"/>
    <w:link w:val="Hoofdstuktitel"/>
    <w:rsid w:val="00301776"/>
    <w:rPr>
      <w:rFonts w:ascii="Arial" w:hAnsi="Arial" w:cs="Arial"/>
      <w:b/>
      <w:bCs/>
      <w:sz w:val="32"/>
      <w:szCs w:val="32"/>
      <w:lang w:val="nl-NL"/>
    </w:rPr>
  </w:style>
  <w:style w:type="paragraph" w:customStyle="1" w:styleId="Inleiding">
    <w:name w:val="Inleiding"/>
    <w:basedOn w:val="Standaard"/>
    <w:rsid w:val="00995AB0"/>
    <w:rPr>
      <w:b/>
      <w:bCs/>
    </w:rPr>
  </w:style>
  <w:style w:type="paragraph" w:customStyle="1" w:styleId="Artikellijst">
    <w:name w:val="Artikellijst"/>
    <w:basedOn w:val="Lijstalinea"/>
    <w:rsid w:val="00035C1A"/>
    <w:pPr>
      <w:numPr>
        <w:ilvl w:val="2"/>
        <w:numId w:val="13"/>
      </w:numPr>
      <w:spacing w:before="60"/>
      <w:ind w:left="1417" w:hanging="425"/>
      <w:contextualSpacing w:val="0"/>
    </w:pPr>
  </w:style>
  <w:style w:type="table" w:customStyle="1" w:styleId="Stijl1">
    <w:name w:val="Stijl1"/>
    <w:basedOn w:val="Standaardtabel"/>
    <w:uiPriority w:val="99"/>
    <w:rsid w:val="00AA4333"/>
    <w:rPr>
      <w:rFonts w:ascii="Corbel" w:eastAsia="Times New Roman" w:hAnsi="Corbel" w:cs="Times New Roman"/>
      <w:sz w:val="22"/>
      <w:szCs w:val="20"/>
      <w:lang w:val="nl-NL" w:eastAsia="nl-NL"/>
    </w:rPr>
    <w:tblPr>
      <w:tblBorders>
        <w:top w:val="single" w:sz="4" w:space="0" w:color="auto"/>
        <w:bottom w:val="single" w:sz="4" w:space="0" w:color="auto"/>
        <w:insideH w:val="single" w:sz="4" w:space="0" w:color="auto"/>
      </w:tblBorders>
      <w:tblCellMar>
        <w:top w:w="57" w:type="dxa"/>
        <w:left w:w="57" w:type="dxa"/>
        <w:bottom w:w="57" w:type="dxa"/>
        <w:right w:w="57" w:type="dxa"/>
      </w:tblCellMar>
    </w:tblPr>
  </w:style>
  <w:style w:type="paragraph" w:customStyle="1" w:styleId="Standaard2">
    <w:name w:val="Standaard2"/>
    <w:rsid w:val="00603D14"/>
    <w:rPr>
      <w:rFonts w:ascii="Cambria" w:eastAsia="Cambria" w:hAnsi="Cambria" w:cs="Cambria"/>
      <w:lang w:val="nl-NL"/>
    </w:rPr>
  </w:style>
  <w:style w:type="paragraph" w:customStyle="1" w:styleId="Default">
    <w:name w:val="Default"/>
    <w:rsid w:val="003604DF"/>
    <w:pPr>
      <w:autoSpaceDE w:val="0"/>
      <w:autoSpaceDN w:val="0"/>
      <w:adjustRightInd w:val="0"/>
    </w:pPr>
    <w:rPr>
      <w:rFonts w:ascii="Lucida Sans Unicode" w:hAnsi="Lucida Sans Unicode" w:cs="Lucida Sans Unicode"/>
      <w:color w:val="000000"/>
      <w:lang w:val="nl-NL"/>
    </w:rPr>
  </w:style>
  <w:style w:type="paragraph" w:styleId="Geenafstand">
    <w:name w:val="No Spacing"/>
    <w:uiPriority w:val="1"/>
    <w:qFormat/>
    <w:rsid w:val="003604DF"/>
    <w:rPr>
      <w:rFonts w:ascii="Arial" w:eastAsia="Times New Roman" w:hAnsi="Arial" w:cs="Times New Roman"/>
      <w:sz w:val="20"/>
      <w:lang w:val="nl-NL" w:eastAsia="nl-NL"/>
    </w:rPr>
  </w:style>
  <w:style w:type="paragraph" w:customStyle="1" w:styleId="ptableal">
    <w:name w:val="_p_table_al"/>
    <w:basedOn w:val="Standaard"/>
    <w:rsid w:val="0026547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l">
    <w:name w:val="al"/>
    <w:basedOn w:val="Standaard"/>
    <w:rsid w:val="0026547B"/>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F1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9193">
      <w:bodyDiv w:val="1"/>
      <w:marLeft w:val="0"/>
      <w:marRight w:val="0"/>
      <w:marTop w:val="0"/>
      <w:marBottom w:val="0"/>
      <w:divBdr>
        <w:top w:val="none" w:sz="0" w:space="0" w:color="auto"/>
        <w:left w:val="none" w:sz="0" w:space="0" w:color="auto"/>
        <w:bottom w:val="none" w:sz="0" w:space="0" w:color="auto"/>
        <w:right w:val="none" w:sz="0" w:space="0" w:color="auto"/>
      </w:divBdr>
    </w:div>
    <w:div w:id="883372571">
      <w:bodyDiv w:val="1"/>
      <w:marLeft w:val="0"/>
      <w:marRight w:val="0"/>
      <w:marTop w:val="0"/>
      <w:marBottom w:val="0"/>
      <w:divBdr>
        <w:top w:val="none" w:sz="0" w:space="0" w:color="auto"/>
        <w:left w:val="none" w:sz="0" w:space="0" w:color="auto"/>
        <w:bottom w:val="none" w:sz="0" w:space="0" w:color="auto"/>
        <w:right w:val="none" w:sz="0" w:space="0" w:color="auto"/>
      </w:divBdr>
      <w:divsChild>
        <w:div w:id="2096508279">
          <w:marLeft w:val="0"/>
          <w:marRight w:val="0"/>
          <w:marTop w:val="0"/>
          <w:marBottom w:val="0"/>
          <w:divBdr>
            <w:top w:val="none" w:sz="0" w:space="0" w:color="auto"/>
            <w:left w:val="none" w:sz="0" w:space="0" w:color="auto"/>
            <w:bottom w:val="none" w:sz="0" w:space="0" w:color="auto"/>
            <w:right w:val="none" w:sz="0" w:space="0" w:color="auto"/>
          </w:divBdr>
        </w:div>
      </w:divsChild>
    </w:div>
    <w:div w:id="967927868">
      <w:bodyDiv w:val="1"/>
      <w:marLeft w:val="0"/>
      <w:marRight w:val="0"/>
      <w:marTop w:val="0"/>
      <w:marBottom w:val="0"/>
      <w:divBdr>
        <w:top w:val="none" w:sz="0" w:space="0" w:color="auto"/>
        <w:left w:val="none" w:sz="0" w:space="0" w:color="auto"/>
        <w:bottom w:val="none" w:sz="0" w:space="0" w:color="auto"/>
        <w:right w:val="none" w:sz="0" w:space="0" w:color="auto"/>
      </w:divBdr>
    </w:div>
    <w:div w:id="1003050522">
      <w:bodyDiv w:val="1"/>
      <w:marLeft w:val="0"/>
      <w:marRight w:val="0"/>
      <w:marTop w:val="0"/>
      <w:marBottom w:val="0"/>
      <w:divBdr>
        <w:top w:val="none" w:sz="0" w:space="0" w:color="auto"/>
        <w:left w:val="none" w:sz="0" w:space="0" w:color="auto"/>
        <w:bottom w:val="none" w:sz="0" w:space="0" w:color="auto"/>
        <w:right w:val="none" w:sz="0" w:space="0" w:color="auto"/>
      </w:divBdr>
    </w:div>
    <w:div w:id="1160079453">
      <w:bodyDiv w:val="1"/>
      <w:marLeft w:val="0"/>
      <w:marRight w:val="0"/>
      <w:marTop w:val="0"/>
      <w:marBottom w:val="0"/>
      <w:divBdr>
        <w:top w:val="none" w:sz="0" w:space="0" w:color="auto"/>
        <w:left w:val="none" w:sz="0" w:space="0" w:color="auto"/>
        <w:bottom w:val="none" w:sz="0" w:space="0" w:color="auto"/>
        <w:right w:val="none" w:sz="0" w:space="0" w:color="auto"/>
      </w:divBdr>
    </w:div>
    <w:div w:id="1475832913">
      <w:bodyDiv w:val="1"/>
      <w:marLeft w:val="0"/>
      <w:marRight w:val="0"/>
      <w:marTop w:val="0"/>
      <w:marBottom w:val="0"/>
      <w:divBdr>
        <w:top w:val="none" w:sz="0" w:space="0" w:color="auto"/>
        <w:left w:val="none" w:sz="0" w:space="0" w:color="auto"/>
        <w:bottom w:val="none" w:sz="0" w:space="0" w:color="auto"/>
        <w:right w:val="none" w:sz="0" w:space="0" w:color="auto"/>
      </w:divBdr>
      <w:divsChild>
        <w:div w:id="1752891674">
          <w:marLeft w:val="0"/>
          <w:marRight w:val="0"/>
          <w:marTop w:val="0"/>
          <w:marBottom w:val="0"/>
          <w:divBdr>
            <w:top w:val="none" w:sz="0" w:space="0" w:color="auto"/>
            <w:left w:val="none" w:sz="0" w:space="0" w:color="auto"/>
            <w:bottom w:val="none" w:sz="0" w:space="0" w:color="auto"/>
            <w:right w:val="none" w:sz="0" w:space="0" w:color="auto"/>
          </w:divBdr>
        </w:div>
      </w:divsChild>
    </w:div>
    <w:div w:id="1524172999">
      <w:bodyDiv w:val="1"/>
      <w:marLeft w:val="0"/>
      <w:marRight w:val="0"/>
      <w:marTop w:val="0"/>
      <w:marBottom w:val="0"/>
      <w:divBdr>
        <w:top w:val="none" w:sz="0" w:space="0" w:color="auto"/>
        <w:left w:val="none" w:sz="0" w:space="0" w:color="auto"/>
        <w:bottom w:val="none" w:sz="0" w:space="0" w:color="auto"/>
        <w:right w:val="none" w:sz="0" w:space="0" w:color="auto"/>
      </w:divBdr>
    </w:div>
    <w:div w:id="1811365564">
      <w:bodyDiv w:val="1"/>
      <w:marLeft w:val="0"/>
      <w:marRight w:val="0"/>
      <w:marTop w:val="0"/>
      <w:marBottom w:val="0"/>
      <w:divBdr>
        <w:top w:val="none" w:sz="0" w:space="0" w:color="auto"/>
        <w:left w:val="none" w:sz="0" w:space="0" w:color="auto"/>
        <w:bottom w:val="none" w:sz="0" w:space="0" w:color="auto"/>
        <w:right w:val="none" w:sz="0" w:space="0" w:color="auto"/>
      </w:divBdr>
      <w:divsChild>
        <w:div w:id="1186290261">
          <w:marLeft w:val="0"/>
          <w:marRight w:val="0"/>
          <w:marTop w:val="0"/>
          <w:marBottom w:val="0"/>
          <w:divBdr>
            <w:top w:val="none" w:sz="0" w:space="0" w:color="auto"/>
            <w:left w:val="none" w:sz="0" w:space="0" w:color="auto"/>
            <w:bottom w:val="none" w:sz="0" w:space="0" w:color="auto"/>
            <w:right w:val="none" w:sz="0" w:space="0" w:color="auto"/>
          </w:divBdr>
          <w:divsChild>
            <w:div w:id="1845120407">
              <w:marLeft w:val="0"/>
              <w:marRight w:val="0"/>
              <w:marTop w:val="0"/>
              <w:marBottom w:val="0"/>
              <w:divBdr>
                <w:top w:val="none" w:sz="0" w:space="0" w:color="auto"/>
                <w:left w:val="none" w:sz="0" w:space="0" w:color="auto"/>
                <w:bottom w:val="none" w:sz="0" w:space="0" w:color="auto"/>
                <w:right w:val="none" w:sz="0" w:space="0" w:color="auto"/>
              </w:divBdr>
              <w:divsChild>
                <w:div w:id="432359362">
                  <w:marLeft w:val="0"/>
                  <w:marRight w:val="0"/>
                  <w:marTop w:val="0"/>
                  <w:marBottom w:val="0"/>
                  <w:divBdr>
                    <w:top w:val="none" w:sz="0" w:space="0" w:color="auto"/>
                    <w:left w:val="none" w:sz="0" w:space="0" w:color="auto"/>
                    <w:bottom w:val="none" w:sz="0" w:space="0" w:color="auto"/>
                    <w:right w:val="none" w:sz="0" w:space="0" w:color="auto"/>
                  </w:divBdr>
                  <w:divsChild>
                    <w:div w:id="1496842774">
                      <w:marLeft w:val="0"/>
                      <w:marRight w:val="0"/>
                      <w:marTop w:val="0"/>
                      <w:marBottom w:val="0"/>
                      <w:divBdr>
                        <w:top w:val="none" w:sz="0" w:space="0" w:color="auto"/>
                        <w:left w:val="none" w:sz="0" w:space="0" w:color="auto"/>
                        <w:bottom w:val="none" w:sz="0" w:space="0" w:color="auto"/>
                        <w:right w:val="none" w:sz="0" w:space="0" w:color="auto"/>
                      </w:divBdr>
                      <w:divsChild>
                        <w:div w:id="1640264814">
                          <w:marLeft w:val="0"/>
                          <w:marRight w:val="0"/>
                          <w:marTop w:val="0"/>
                          <w:marBottom w:val="0"/>
                          <w:divBdr>
                            <w:top w:val="none" w:sz="0" w:space="0" w:color="auto"/>
                            <w:left w:val="none" w:sz="0" w:space="0" w:color="auto"/>
                            <w:bottom w:val="none" w:sz="0" w:space="0" w:color="auto"/>
                            <w:right w:val="none" w:sz="0" w:space="0" w:color="auto"/>
                          </w:divBdr>
                          <w:divsChild>
                            <w:div w:id="1077290606">
                              <w:marLeft w:val="0"/>
                              <w:marRight w:val="0"/>
                              <w:marTop w:val="0"/>
                              <w:marBottom w:val="0"/>
                              <w:divBdr>
                                <w:top w:val="none" w:sz="0" w:space="0" w:color="auto"/>
                                <w:left w:val="none" w:sz="0" w:space="0" w:color="auto"/>
                                <w:bottom w:val="none" w:sz="0" w:space="0" w:color="auto"/>
                                <w:right w:val="none" w:sz="0" w:space="0" w:color="auto"/>
                              </w:divBdr>
                              <w:divsChild>
                                <w:div w:id="95753063">
                                  <w:marLeft w:val="0"/>
                                  <w:marRight w:val="0"/>
                                  <w:marTop w:val="0"/>
                                  <w:marBottom w:val="0"/>
                                  <w:divBdr>
                                    <w:top w:val="none" w:sz="0" w:space="0" w:color="auto"/>
                                    <w:left w:val="none" w:sz="0" w:space="0" w:color="auto"/>
                                    <w:bottom w:val="none" w:sz="0" w:space="0" w:color="auto"/>
                                    <w:right w:val="none" w:sz="0" w:space="0" w:color="auto"/>
                                  </w:divBdr>
                                </w:div>
                                <w:div w:id="592713388">
                                  <w:marLeft w:val="0"/>
                                  <w:marRight w:val="0"/>
                                  <w:marTop w:val="0"/>
                                  <w:marBottom w:val="0"/>
                                  <w:divBdr>
                                    <w:top w:val="none" w:sz="0" w:space="0" w:color="auto"/>
                                    <w:left w:val="none" w:sz="0" w:space="0" w:color="auto"/>
                                    <w:bottom w:val="none" w:sz="0" w:space="0" w:color="auto"/>
                                    <w:right w:val="none" w:sz="0" w:space="0" w:color="auto"/>
                                  </w:divBdr>
                                  <w:divsChild>
                                    <w:div w:id="1423449532">
                                      <w:marLeft w:val="0"/>
                                      <w:marRight w:val="0"/>
                                      <w:marTop w:val="0"/>
                                      <w:marBottom w:val="0"/>
                                      <w:divBdr>
                                        <w:top w:val="none" w:sz="0" w:space="0" w:color="auto"/>
                                        <w:left w:val="none" w:sz="0" w:space="0" w:color="auto"/>
                                        <w:bottom w:val="none" w:sz="0" w:space="0" w:color="auto"/>
                                        <w:right w:val="none" w:sz="0" w:space="0" w:color="auto"/>
                                      </w:divBdr>
                                    </w:div>
                                    <w:div w:id="1272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22276">
          <w:marLeft w:val="0"/>
          <w:marRight w:val="0"/>
          <w:marTop w:val="0"/>
          <w:marBottom w:val="0"/>
          <w:divBdr>
            <w:top w:val="none" w:sz="0" w:space="0" w:color="auto"/>
            <w:left w:val="none" w:sz="0" w:space="0" w:color="auto"/>
            <w:bottom w:val="none" w:sz="0" w:space="0" w:color="auto"/>
            <w:right w:val="none" w:sz="0" w:space="0" w:color="auto"/>
          </w:divBdr>
          <w:divsChild>
            <w:div w:id="610627279">
              <w:marLeft w:val="0"/>
              <w:marRight w:val="0"/>
              <w:marTop w:val="0"/>
              <w:marBottom w:val="0"/>
              <w:divBdr>
                <w:top w:val="none" w:sz="0" w:space="0" w:color="auto"/>
                <w:left w:val="none" w:sz="0" w:space="0" w:color="auto"/>
                <w:bottom w:val="none" w:sz="0" w:space="0" w:color="auto"/>
                <w:right w:val="none" w:sz="0" w:space="0" w:color="auto"/>
              </w:divBdr>
              <w:divsChild>
                <w:div w:id="1916158825">
                  <w:marLeft w:val="0"/>
                  <w:marRight w:val="0"/>
                  <w:marTop w:val="0"/>
                  <w:marBottom w:val="0"/>
                  <w:divBdr>
                    <w:top w:val="none" w:sz="0" w:space="0" w:color="auto"/>
                    <w:left w:val="none" w:sz="0" w:space="0" w:color="auto"/>
                    <w:bottom w:val="none" w:sz="0" w:space="0" w:color="auto"/>
                    <w:right w:val="none" w:sz="0" w:space="0" w:color="auto"/>
                  </w:divBdr>
                  <w:divsChild>
                    <w:div w:id="182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438">
          <w:marLeft w:val="0"/>
          <w:marRight w:val="0"/>
          <w:marTop w:val="0"/>
          <w:marBottom w:val="0"/>
          <w:divBdr>
            <w:top w:val="none" w:sz="0" w:space="0" w:color="auto"/>
            <w:left w:val="none" w:sz="0" w:space="0" w:color="auto"/>
            <w:bottom w:val="none" w:sz="0" w:space="0" w:color="auto"/>
            <w:right w:val="none" w:sz="0" w:space="0" w:color="auto"/>
          </w:divBdr>
          <w:divsChild>
            <w:div w:id="1414745637">
              <w:marLeft w:val="0"/>
              <w:marRight w:val="0"/>
              <w:marTop w:val="0"/>
              <w:marBottom w:val="0"/>
              <w:divBdr>
                <w:top w:val="none" w:sz="0" w:space="0" w:color="auto"/>
                <w:left w:val="none" w:sz="0" w:space="0" w:color="auto"/>
                <w:bottom w:val="none" w:sz="0" w:space="0" w:color="auto"/>
                <w:right w:val="none" w:sz="0" w:space="0" w:color="auto"/>
              </w:divBdr>
              <w:divsChild>
                <w:div w:id="1803691789">
                  <w:marLeft w:val="0"/>
                  <w:marRight w:val="0"/>
                  <w:marTop w:val="0"/>
                  <w:marBottom w:val="0"/>
                  <w:divBdr>
                    <w:top w:val="none" w:sz="0" w:space="0" w:color="auto"/>
                    <w:left w:val="none" w:sz="0" w:space="0" w:color="auto"/>
                    <w:bottom w:val="none" w:sz="0" w:space="0" w:color="auto"/>
                    <w:right w:val="none" w:sz="0" w:space="0" w:color="auto"/>
                  </w:divBdr>
                </w:div>
                <w:div w:id="1165441727">
                  <w:marLeft w:val="0"/>
                  <w:marRight w:val="0"/>
                  <w:marTop w:val="0"/>
                  <w:marBottom w:val="0"/>
                  <w:divBdr>
                    <w:top w:val="none" w:sz="0" w:space="0" w:color="auto"/>
                    <w:left w:val="none" w:sz="0" w:space="0" w:color="auto"/>
                    <w:bottom w:val="none" w:sz="0" w:space="0" w:color="auto"/>
                    <w:right w:val="none" w:sz="0" w:space="0" w:color="auto"/>
                  </w:divBdr>
                  <w:divsChild>
                    <w:div w:id="898368026">
                      <w:marLeft w:val="0"/>
                      <w:marRight w:val="0"/>
                      <w:marTop w:val="0"/>
                      <w:marBottom w:val="0"/>
                      <w:divBdr>
                        <w:top w:val="none" w:sz="0" w:space="0" w:color="auto"/>
                        <w:left w:val="none" w:sz="0" w:space="0" w:color="auto"/>
                        <w:bottom w:val="none" w:sz="0" w:space="0" w:color="auto"/>
                        <w:right w:val="none" w:sz="0" w:space="0" w:color="auto"/>
                      </w:divBdr>
                    </w:div>
                    <w:div w:id="879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7259">
          <w:marLeft w:val="0"/>
          <w:marRight w:val="0"/>
          <w:marTop w:val="0"/>
          <w:marBottom w:val="0"/>
          <w:divBdr>
            <w:top w:val="none" w:sz="0" w:space="0" w:color="auto"/>
            <w:left w:val="none" w:sz="0" w:space="0" w:color="auto"/>
            <w:bottom w:val="none" w:sz="0" w:space="0" w:color="auto"/>
            <w:right w:val="none" w:sz="0" w:space="0" w:color="auto"/>
          </w:divBdr>
          <w:divsChild>
            <w:div w:id="1705522987">
              <w:marLeft w:val="0"/>
              <w:marRight w:val="0"/>
              <w:marTop w:val="0"/>
              <w:marBottom w:val="0"/>
              <w:divBdr>
                <w:top w:val="none" w:sz="0" w:space="0" w:color="auto"/>
                <w:left w:val="none" w:sz="0" w:space="0" w:color="auto"/>
                <w:bottom w:val="none" w:sz="0" w:space="0" w:color="auto"/>
                <w:right w:val="none" w:sz="0" w:space="0" w:color="auto"/>
              </w:divBdr>
              <w:divsChild>
                <w:div w:id="505823863">
                  <w:marLeft w:val="0"/>
                  <w:marRight w:val="0"/>
                  <w:marTop w:val="0"/>
                  <w:marBottom w:val="0"/>
                  <w:divBdr>
                    <w:top w:val="none" w:sz="0" w:space="0" w:color="auto"/>
                    <w:left w:val="none" w:sz="0" w:space="0" w:color="auto"/>
                    <w:bottom w:val="none" w:sz="0" w:space="0" w:color="auto"/>
                    <w:right w:val="none" w:sz="0" w:space="0" w:color="auto"/>
                  </w:divBdr>
                  <w:divsChild>
                    <w:div w:id="248391957">
                      <w:marLeft w:val="0"/>
                      <w:marRight w:val="0"/>
                      <w:marTop w:val="0"/>
                      <w:marBottom w:val="0"/>
                      <w:divBdr>
                        <w:top w:val="none" w:sz="0" w:space="0" w:color="auto"/>
                        <w:left w:val="none" w:sz="0" w:space="0" w:color="auto"/>
                        <w:bottom w:val="none" w:sz="0" w:space="0" w:color="auto"/>
                        <w:right w:val="none" w:sz="0" w:space="0" w:color="auto"/>
                      </w:divBdr>
                      <w:divsChild>
                        <w:div w:id="1471626545">
                          <w:marLeft w:val="0"/>
                          <w:marRight w:val="0"/>
                          <w:marTop w:val="0"/>
                          <w:marBottom w:val="0"/>
                          <w:divBdr>
                            <w:top w:val="none" w:sz="0" w:space="0" w:color="auto"/>
                            <w:left w:val="none" w:sz="0" w:space="0" w:color="auto"/>
                            <w:bottom w:val="none" w:sz="0" w:space="0" w:color="auto"/>
                            <w:right w:val="none" w:sz="0" w:space="0" w:color="auto"/>
                          </w:divBdr>
                          <w:divsChild>
                            <w:div w:id="1781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20723">
          <w:marLeft w:val="0"/>
          <w:marRight w:val="0"/>
          <w:marTop w:val="0"/>
          <w:marBottom w:val="0"/>
          <w:divBdr>
            <w:top w:val="none" w:sz="0" w:space="0" w:color="auto"/>
            <w:left w:val="none" w:sz="0" w:space="0" w:color="auto"/>
            <w:bottom w:val="none" w:sz="0" w:space="0" w:color="auto"/>
            <w:right w:val="none" w:sz="0" w:space="0" w:color="auto"/>
          </w:divBdr>
          <w:divsChild>
            <w:div w:id="2074965113">
              <w:marLeft w:val="0"/>
              <w:marRight w:val="0"/>
              <w:marTop w:val="0"/>
              <w:marBottom w:val="0"/>
              <w:divBdr>
                <w:top w:val="none" w:sz="0" w:space="0" w:color="auto"/>
                <w:left w:val="none" w:sz="0" w:space="0" w:color="auto"/>
                <w:bottom w:val="none" w:sz="0" w:space="0" w:color="auto"/>
                <w:right w:val="none" w:sz="0" w:space="0" w:color="auto"/>
              </w:divBdr>
              <w:divsChild>
                <w:div w:id="206572011">
                  <w:marLeft w:val="0"/>
                  <w:marRight w:val="0"/>
                  <w:marTop w:val="0"/>
                  <w:marBottom w:val="0"/>
                  <w:divBdr>
                    <w:top w:val="none" w:sz="0" w:space="0" w:color="auto"/>
                    <w:left w:val="none" w:sz="0" w:space="0" w:color="auto"/>
                    <w:bottom w:val="none" w:sz="0" w:space="0" w:color="auto"/>
                    <w:right w:val="none" w:sz="0" w:space="0" w:color="auto"/>
                  </w:divBdr>
                  <w:divsChild>
                    <w:div w:id="1144197955">
                      <w:marLeft w:val="0"/>
                      <w:marRight w:val="0"/>
                      <w:marTop w:val="0"/>
                      <w:marBottom w:val="0"/>
                      <w:divBdr>
                        <w:top w:val="none" w:sz="0" w:space="0" w:color="auto"/>
                        <w:left w:val="none" w:sz="0" w:space="0" w:color="auto"/>
                        <w:bottom w:val="none" w:sz="0" w:space="0" w:color="auto"/>
                        <w:right w:val="none" w:sz="0" w:space="0" w:color="auto"/>
                      </w:divBdr>
                      <w:divsChild>
                        <w:div w:id="234782440">
                          <w:marLeft w:val="0"/>
                          <w:marRight w:val="0"/>
                          <w:marTop w:val="0"/>
                          <w:marBottom w:val="0"/>
                          <w:divBdr>
                            <w:top w:val="none" w:sz="0" w:space="0" w:color="auto"/>
                            <w:left w:val="none" w:sz="0" w:space="0" w:color="auto"/>
                            <w:bottom w:val="none" w:sz="0" w:space="0" w:color="auto"/>
                            <w:right w:val="none" w:sz="0" w:space="0" w:color="auto"/>
                          </w:divBdr>
                          <w:divsChild>
                            <w:div w:id="428045744">
                              <w:marLeft w:val="0"/>
                              <w:marRight w:val="0"/>
                              <w:marTop w:val="0"/>
                              <w:marBottom w:val="0"/>
                              <w:divBdr>
                                <w:top w:val="none" w:sz="0" w:space="0" w:color="auto"/>
                                <w:left w:val="none" w:sz="0" w:space="0" w:color="auto"/>
                                <w:bottom w:val="none" w:sz="0" w:space="0" w:color="auto"/>
                                <w:right w:val="none" w:sz="0" w:space="0" w:color="auto"/>
                              </w:divBdr>
                              <w:divsChild>
                                <w:div w:id="1141731886">
                                  <w:marLeft w:val="0"/>
                                  <w:marRight w:val="0"/>
                                  <w:marTop w:val="0"/>
                                  <w:marBottom w:val="0"/>
                                  <w:divBdr>
                                    <w:top w:val="none" w:sz="0" w:space="0" w:color="auto"/>
                                    <w:left w:val="none" w:sz="0" w:space="0" w:color="auto"/>
                                    <w:bottom w:val="none" w:sz="0" w:space="0" w:color="auto"/>
                                    <w:right w:val="none" w:sz="0" w:space="0" w:color="auto"/>
                                  </w:divBdr>
                                </w:div>
                                <w:div w:id="348724987">
                                  <w:marLeft w:val="0"/>
                                  <w:marRight w:val="0"/>
                                  <w:marTop w:val="0"/>
                                  <w:marBottom w:val="0"/>
                                  <w:divBdr>
                                    <w:top w:val="none" w:sz="0" w:space="0" w:color="auto"/>
                                    <w:left w:val="none" w:sz="0" w:space="0" w:color="auto"/>
                                    <w:bottom w:val="none" w:sz="0" w:space="0" w:color="auto"/>
                                    <w:right w:val="none" w:sz="0" w:space="0" w:color="auto"/>
                                  </w:divBdr>
                                  <w:divsChild>
                                    <w:div w:id="1872717281">
                                      <w:marLeft w:val="0"/>
                                      <w:marRight w:val="0"/>
                                      <w:marTop w:val="0"/>
                                      <w:marBottom w:val="0"/>
                                      <w:divBdr>
                                        <w:top w:val="none" w:sz="0" w:space="0" w:color="auto"/>
                                        <w:left w:val="none" w:sz="0" w:space="0" w:color="auto"/>
                                        <w:bottom w:val="none" w:sz="0" w:space="0" w:color="auto"/>
                                        <w:right w:val="none" w:sz="0" w:space="0" w:color="auto"/>
                                      </w:divBdr>
                                    </w:div>
                                    <w:div w:id="222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720671">
          <w:marLeft w:val="0"/>
          <w:marRight w:val="0"/>
          <w:marTop w:val="0"/>
          <w:marBottom w:val="0"/>
          <w:divBdr>
            <w:top w:val="none" w:sz="0" w:space="0" w:color="auto"/>
            <w:left w:val="none" w:sz="0" w:space="0" w:color="auto"/>
            <w:bottom w:val="none" w:sz="0" w:space="0" w:color="auto"/>
            <w:right w:val="none" w:sz="0" w:space="0" w:color="auto"/>
          </w:divBdr>
          <w:divsChild>
            <w:div w:id="1647932473">
              <w:marLeft w:val="0"/>
              <w:marRight w:val="0"/>
              <w:marTop w:val="0"/>
              <w:marBottom w:val="0"/>
              <w:divBdr>
                <w:top w:val="none" w:sz="0" w:space="0" w:color="auto"/>
                <w:left w:val="none" w:sz="0" w:space="0" w:color="auto"/>
                <w:bottom w:val="none" w:sz="0" w:space="0" w:color="auto"/>
                <w:right w:val="none" w:sz="0" w:space="0" w:color="auto"/>
              </w:divBdr>
              <w:divsChild>
                <w:div w:id="2056929694">
                  <w:marLeft w:val="0"/>
                  <w:marRight w:val="0"/>
                  <w:marTop w:val="0"/>
                  <w:marBottom w:val="0"/>
                  <w:divBdr>
                    <w:top w:val="none" w:sz="0" w:space="0" w:color="auto"/>
                    <w:left w:val="none" w:sz="0" w:space="0" w:color="auto"/>
                    <w:bottom w:val="none" w:sz="0" w:space="0" w:color="auto"/>
                    <w:right w:val="none" w:sz="0" w:space="0" w:color="auto"/>
                  </w:divBdr>
                  <w:divsChild>
                    <w:div w:id="13830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642">
          <w:marLeft w:val="0"/>
          <w:marRight w:val="0"/>
          <w:marTop w:val="0"/>
          <w:marBottom w:val="0"/>
          <w:divBdr>
            <w:top w:val="none" w:sz="0" w:space="0" w:color="auto"/>
            <w:left w:val="none" w:sz="0" w:space="0" w:color="auto"/>
            <w:bottom w:val="none" w:sz="0" w:space="0" w:color="auto"/>
            <w:right w:val="none" w:sz="0" w:space="0" w:color="auto"/>
          </w:divBdr>
          <w:divsChild>
            <w:div w:id="1075396720">
              <w:marLeft w:val="0"/>
              <w:marRight w:val="0"/>
              <w:marTop w:val="0"/>
              <w:marBottom w:val="0"/>
              <w:divBdr>
                <w:top w:val="none" w:sz="0" w:space="0" w:color="auto"/>
                <w:left w:val="none" w:sz="0" w:space="0" w:color="auto"/>
                <w:bottom w:val="none" w:sz="0" w:space="0" w:color="auto"/>
                <w:right w:val="none" w:sz="0" w:space="0" w:color="auto"/>
              </w:divBdr>
              <w:divsChild>
                <w:div w:id="1018046384">
                  <w:marLeft w:val="0"/>
                  <w:marRight w:val="0"/>
                  <w:marTop w:val="0"/>
                  <w:marBottom w:val="0"/>
                  <w:divBdr>
                    <w:top w:val="none" w:sz="0" w:space="0" w:color="auto"/>
                    <w:left w:val="none" w:sz="0" w:space="0" w:color="auto"/>
                    <w:bottom w:val="none" w:sz="0" w:space="0" w:color="auto"/>
                    <w:right w:val="none" w:sz="0" w:space="0" w:color="auto"/>
                  </w:divBdr>
                </w:div>
                <w:div w:id="272130683">
                  <w:marLeft w:val="0"/>
                  <w:marRight w:val="0"/>
                  <w:marTop w:val="0"/>
                  <w:marBottom w:val="0"/>
                  <w:divBdr>
                    <w:top w:val="none" w:sz="0" w:space="0" w:color="auto"/>
                    <w:left w:val="none" w:sz="0" w:space="0" w:color="auto"/>
                    <w:bottom w:val="none" w:sz="0" w:space="0" w:color="auto"/>
                    <w:right w:val="none" w:sz="0" w:space="0" w:color="auto"/>
                  </w:divBdr>
                  <w:divsChild>
                    <w:div w:id="654459258">
                      <w:marLeft w:val="0"/>
                      <w:marRight w:val="0"/>
                      <w:marTop w:val="0"/>
                      <w:marBottom w:val="0"/>
                      <w:divBdr>
                        <w:top w:val="none" w:sz="0" w:space="0" w:color="auto"/>
                        <w:left w:val="none" w:sz="0" w:space="0" w:color="auto"/>
                        <w:bottom w:val="none" w:sz="0" w:space="0" w:color="auto"/>
                        <w:right w:val="none" w:sz="0" w:space="0" w:color="auto"/>
                      </w:divBdr>
                    </w:div>
                    <w:div w:id="209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685">
          <w:marLeft w:val="0"/>
          <w:marRight w:val="0"/>
          <w:marTop w:val="0"/>
          <w:marBottom w:val="0"/>
          <w:divBdr>
            <w:top w:val="none" w:sz="0" w:space="0" w:color="auto"/>
            <w:left w:val="none" w:sz="0" w:space="0" w:color="auto"/>
            <w:bottom w:val="none" w:sz="0" w:space="0" w:color="auto"/>
            <w:right w:val="none" w:sz="0" w:space="0" w:color="auto"/>
          </w:divBdr>
          <w:divsChild>
            <w:div w:id="1366323041">
              <w:marLeft w:val="0"/>
              <w:marRight w:val="0"/>
              <w:marTop w:val="0"/>
              <w:marBottom w:val="0"/>
              <w:divBdr>
                <w:top w:val="none" w:sz="0" w:space="0" w:color="auto"/>
                <w:left w:val="none" w:sz="0" w:space="0" w:color="auto"/>
                <w:bottom w:val="none" w:sz="0" w:space="0" w:color="auto"/>
                <w:right w:val="none" w:sz="0" w:space="0" w:color="auto"/>
              </w:divBdr>
              <w:divsChild>
                <w:div w:id="34962629">
                  <w:marLeft w:val="0"/>
                  <w:marRight w:val="0"/>
                  <w:marTop w:val="0"/>
                  <w:marBottom w:val="0"/>
                  <w:divBdr>
                    <w:top w:val="none" w:sz="0" w:space="0" w:color="auto"/>
                    <w:left w:val="none" w:sz="0" w:space="0" w:color="auto"/>
                    <w:bottom w:val="none" w:sz="0" w:space="0" w:color="auto"/>
                    <w:right w:val="none" w:sz="0" w:space="0" w:color="auto"/>
                  </w:divBdr>
                  <w:divsChild>
                    <w:div w:id="553274086">
                      <w:marLeft w:val="0"/>
                      <w:marRight w:val="0"/>
                      <w:marTop w:val="0"/>
                      <w:marBottom w:val="0"/>
                      <w:divBdr>
                        <w:top w:val="none" w:sz="0" w:space="0" w:color="auto"/>
                        <w:left w:val="none" w:sz="0" w:space="0" w:color="auto"/>
                        <w:bottom w:val="none" w:sz="0" w:space="0" w:color="auto"/>
                        <w:right w:val="none" w:sz="0" w:space="0" w:color="auto"/>
                      </w:divBdr>
                      <w:divsChild>
                        <w:div w:id="1653944711">
                          <w:marLeft w:val="0"/>
                          <w:marRight w:val="0"/>
                          <w:marTop w:val="0"/>
                          <w:marBottom w:val="0"/>
                          <w:divBdr>
                            <w:top w:val="none" w:sz="0" w:space="0" w:color="auto"/>
                            <w:left w:val="none" w:sz="0" w:space="0" w:color="auto"/>
                            <w:bottom w:val="none" w:sz="0" w:space="0" w:color="auto"/>
                            <w:right w:val="none" w:sz="0" w:space="0" w:color="auto"/>
                          </w:divBdr>
                          <w:divsChild>
                            <w:div w:id="16805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46851">
          <w:marLeft w:val="0"/>
          <w:marRight w:val="0"/>
          <w:marTop w:val="0"/>
          <w:marBottom w:val="0"/>
          <w:divBdr>
            <w:top w:val="none" w:sz="0" w:space="0" w:color="auto"/>
            <w:left w:val="none" w:sz="0" w:space="0" w:color="auto"/>
            <w:bottom w:val="none" w:sz="0" w:space="0" w:color="auto"/>
            <w:right w:val="none" w:sz="0" w:space="0" w:color="auto"/>
          </w:divBdr>
          <w:divsChild>
            <w:div w:id="176382947">
              <w:marLeft w:val="0"/>
              <w:marRight w:val="0"/>
              <w:marTop w:val="0"/>
              <w:marBottom w:val="0"/>
              <w:divBdr>
                <w:top w:val="none" w:sz="0" w:space="0" w:color="auto"/>
                <w:left w:val="none" w:sz="0" w:space="0" w:color="auto"/>
                <w:bottom w:val="none" w:sz="0" w:space="0" w:color="auto"/>
                <w:right w:val="none" w:sz="0" w:space="0" w:color="auto"/>
              </w:divBdr>
              <w:divsChild>
                <w:div w:id="1834712190">
                  <w:marLeft w:val="0"/>
                  <w:marRight w:val="0"/>
                  <w:marTop w:val="0"/>
                  <w:marBottom w:val="0"/>
                  <w:divBdr>
                    <w:top w:val="none" w:sz="0" w:space="0" w:color="auto"/>
                    <w:left w:val="none" w:sz="0" w:space="0" w:color="auto"/>
                    <w:bottom w:val="none" w:sz="0" w:space="0" w:color="auto"/>
                    <w:right w:val="none" w:sz="0" w:space="0" w:color="auto"/>
                  </w:divBdr>
                  <w:divsChild>
                    <w:div w:id="453132615">
                      <w:marLeft w:val="0"/>
                      <w:marRight w:val="0"/>
                      <w:marTop w:val="0"/>
                      <w:marBottom w:val="0"/>
                      <w:divBdr>
                        <w:top w:val="none" w:sz="0" w:space="0" w:color="auto"/>
                        <w:left w:val="none" w:sz="0" w:space="0" w:color="auto"/>
                        <w:bottom w:val="none" w:sz="0" w:space="0" w:color="auto"/>
                        <w:right w:val="none" w:sz="0" w:space="0" w:color="auto"/>
                      </w:divBdr>
                      <w:divsChild>
                        <w:div w:id="243344100">
                          <w:marLeft w:val="0"/>
                          <w:marRight w:val="0"/>
                          <w:marTop w:val="0"/>
                          <w:marBottom w:val="0"/>
                          <w:divBdr>
                            <w:top w:val="none" w:sz="0" w:space="0" w:color="auto"/>
                            <w:left w:val="none" w:sz="0" w:space="0" w:color="auto"/>
                            <w:bottom w:val="none" w:sz="0" w:space="0" w:color="auto"/>
                            <w:right w:val="none" w:sz="0" w:space="0" w:color="auto"/>
                          </w:divBdr>
                          <w:divsChild>
                            <w:div w:id="759645649">
                              <w:marLeft w:val="0"/>
                              <w:marRight w:val="0"/>
                              <w:marTop w:val="0"/>
                              <w:marBottom w:val="0"/>
                              <w:divBdr>
                                <w:top w:val="none" w:sz="0" w:space="0" w:color="auto"/>
                                <w:left w:val="none" w:sz="0" w:space="0" w:color="auto"/>
                                <w:bottom w:val="none" w:sz="0" w:space="0" w:color="auto"/>
                                <w:right w:val="none" w:sz="0" w:space="0" w:color="auto"/>
                              </w:divBdr>
                              <w:divsChild>
                                <w:div w:id="121464403">
                                  <w:marLeft w:val="0"/>
                                  <w:marRight w:val="0"/>
                                  <w:marTop w:val="0"/>
                                  <w:marBottom w:val="0"/>
                                  <w:divBdr>
                                    <w:top w:val="none" w:sz="0" w:space="0" w:color="auto"/>
                                    <w:left w:val="none" w:sz="0" w:space="0" w:color="auto"/>
                                    <w:bottom w:val="none" w:sz="0" w:space="0" w:color="auto"/>
                                    <w:right w:val="none" w:sz="0" w:space="0" w:color="auto"/>
                                  </w:divBdr>
                                </w:div>
                                <w:div w:id="522591262">
                                  <w:marLeft w:val="0"/>
                                  <w:marRight w:val="0"/>
                                  <w:marTop w:val="0"/>
                                  <w:marBottom w:val="0"/>
                                  <w:divBdr>
                                    <w:top w:val="none" w:sz="0" w:space="0" w:color="auto"/>
                                    <w:left w:val="none" w:sz="0" w:space="0" w:color="auto"/>
                                    <w:bottom w:val="none" w:sz="0" w:space="0" w:color="auto"/>
                                    <w:right w:val="none" w:sz="0" w:space="0" w:color="auto"/>
                                  </w:divBdr>
                                  <w:divsChild>
                                    <w:div w:id="709305981">
                                      <w:marLeft w:val="0"/>
                                      <w:marRight w:val="0"/>
                                      <w:marTop w:val="0"/>
                                      <w:marBottom w:val="0"/>
                                      <w:divBdr>
                                        <w:top w:val="none" w:sz="0" w:space="0" w:color="auto"/>
                                        <w:left w:val="none" w:sz="0" w:space="0" w:color="auto"/>
                                        <w:bottom w:val="none" w:sz="0" w:space="0" w:color="auto"/>
                                        <w:right w:val="none" w:sz="0" w:space="0" w:color="auto"/>
                                      </w:divBdr>
                                    </w:div>
                                    <w:div w:id="5111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11207">
          <w:marLeft w:val="0"/>
          <w:marRight w:val="0"/>
          <w:marTop w:val="0"/>
          <w:marBottom w:val="0"/>
          <w:divBdr>
            <w:top w:val="none" w:sz="0" w:space="0" w:color="auto"/>
            <w:left w:val="none" w:sz="0" w:space="0" w:color="auto"/>
            <w:bottom w:val="none" w:sz="0" w:space="0" w:color="auto"/>
            <w:right w:val="none" w:sz="0" w:space="0" w:color="auto"/>
          </w:divBdr>
          <w:divsChild>
            <w:div w:id="1732532806">
              <w:marLeft w:val="0"/>
              <w:marRight w:val="0"/>
              <w:marTop w:val="0"/>
              <w:marBottom w:val="0"/>
              <w:divBdr>
                <w:top w:val="none" w:sz="0" w:space="0" w:color="auto"/>
                <w:left w:val="none" w:sz="0" w:space="0" w:color="auto"/>
                <w:bottom w:val="none" w:sz="0" w:space="0" w:color="auto"/>
                <w:right w:val="none" w:sz="0" w:space="0" w:color="auto"/>
              </w:divBdr>
              <w:divsChild>
                <w:div w:id="596400904">
                  <w:marLeft w:val="0"/>
                  <w:marRight w:val="0"/>
                  <w:marTop w:val="0"/>
                  <w:marBottom w:val="0"/>
                  <w:divBdr>
                    <w:top w:val="none" w:sz="0" w:space="0" w:color="auto"/>
                    <w:left w:val="none" w:sz="0" w:space="0" w:color="auto"/>
                    <w:bottom w:val="none" w:sz="0" w:space="0" w:color="auto"/>
                    <w:right w:val="none" w:sz="0" w:space="0" w:color="auto"/>
                  </w:divBdr>
                  <w:divsChild>
                    <w:div w:id="1039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396">
          <w:marLeft w:val="0"/>
          <w:marRight w:val="0"/>
          <w:marTop w:val="0"/>
          <w:marBottom w:val="0"/>
          <w:divBdr>
            <w:top w:val="none" w:sz="0" w:space="0" w:color="auto"/>
            <w:left w:val="none" w:sz="0" w:space="0" w:color="auto"/>
            <w:bottom w:val="none" w:sz="0" w:space="0" w:color="auto"/>
            <w:right w:val="none" w:sz="0" w:space="0" w:color="auto"/>
          </w:divBdr>
          <w:divsChild>
            <w:div w:id="595791802">
              <w:marLeft w:val="0"/>
              <w:marRight w:val="0"/>
              <w:marTop w:val="0"/>
              <w:marBottom w:val="0"/>
              <w:divBdr>
                <w:top w:val="none" w:sz="0" w:space="0" w:color="auto"/>
                <w:left w:val="none" w:sz="0" w:space="0" w:color="auto"/>
                <w:bottom w:val="none" w:sz="0" w:space="0" w:color="auto"/>
                <w:right w:val="none" w:sz="0" w:space="0" w:color="auto"/>
              </w:divBdr>
              <w:divsChild>
                <w:div w:id="1967814239">
                  <w:marLeft w:val="0"/>
                  <w:marRight w:val="0"/>
                  <w:marTop w:val="0"/>
                  <w:marBottom w:val="0"/>
                  <w:divBdr>
                    <w:top w:val="none" w:sz="0" w:space="0" w:color="auto"/>
                    <w:left w:val="none" w:sz="0" w:space="0" w:color="auto"/>
                    <w:bottom w:val="none" w:sz="0" w:space="0" w:color="auto"/>
                    <w:right w:val="none" w:sz="0" w:space="0" w:color="auto"/>
                  </w:divBdr>
                </w:div>
                <w:div w:id="890727823">
                  <w:marLeft w:val="0"/>
                  <w:marRight w:val="0"/>
                  <w:marTop w:val="0"/>
                  <w:marBottom w:val="0"/>
                  <w:divBdr>
                    <w:top w:val="none" w:sz="0" w:space="0" w:color="auto"/>
                    <w:left w:val="none" w:sz="0" w:space="0" w:color="auto"/>
                    <w:bottom w:val="none" w:sz="0" w:space="0" w:color="auto"/>
                    <w:right w:val="none" w:sz="0" w:space="0" w:color="auto"/>
                  </w:divBdr>
                  <w:divsChild>
                    <w:div w:id="1099448189">
                      <w:marLeft w:val="0"/>
                      <w:marRight w:val="0"/>
                      <w:marTop w:val="0"/>
                      <w:marBottom w:val="0"/>
                      <w:divBdr>
                        <w:top w:val="none" w:sz="0" w:space="0" w:color="auto"/>
                        <w:left w:val="none" w:sz="0" w:space="0" w:color="auto"/>
                        <w:bottom w:val="none" w:sz="0" w:space="0" w:color="auto"/>
                        <w:right w:val="none" w:sz="0" w:space="0" w:color="auto"/>
                      </w:divBdr>
                    </w:div>
                    <w:div w:id="1255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018">
          <w:marLeft w:val="0"/>
          <w:marRight w:val="0"/>
          <w:marTop w:val="0"/>
          <w:marBottom w:val="0"/>
          <w:divBdr>
            <w:top w:val="none" w:sz="0" w:space="0" w:color="auto"/>
            <w:left w:val="none" w:sz="0" w:space="0" w:color="auto"/>
            <w:bottom w:val="none" w:sz="0" w:space="0" w:color="auto"/>
            <w:right w:val="none" w:sz="0" w:space="0" w:color="auto"/>
          </w:divBdr>
          <w:divsChild>
            <w:div w:id="1058822132">
              <w:marLeft w:val="0"/>
              <w:marRight w:val="0"/>
              <w:marTop w:val="0"/>
              <w:marBottom w:val="0"/>
              <w:divBdr>
                <w:top w:val="none" w:sz="0" w:space="0" w:color="auto"/>
                <w:left w:val="none" w:sz="0" w:space="0" w:color="auto"/>
                <w:bottom w:val="none" w:sz="0" w:space="0" w:color="auto"/>
                <w:right w:val="none" w:sz="0" w:space="0" w:color="auto"/>
              </w:divBdr>
              <w:divsChild>
                <w:div w:id="1792699294">
                  <w:marLeft w:val="0"/>
                  <w:marRight w:val="0"/>
                  <w:marTop w:val="0"/>
                  <w:marBottom w:val="0"/>
                  <w:divBdr>
                    <w:top w:val="none" w:sz="0" w:space="0" w:color="auto"/>
                    <w:left w:val="none" w:sz="0" w:space="0" w:color="auto"/>
                    <w:bottom w:val="none" w:sz="0" w:space="0" w:color="auto"/>
                    <w:right w:val="none" w:sz="0" w:space="0" w:color="auto"/>
                  </w:divBdr>
                  <w:divsChild>
                    <w:div w:id="1617717235">
                      <w:marLeft w:val="0"/>
                      <w:marRight w:val="0"/>
                      <w:marTop w:val="0"/>
                      <w:marBottom w:val="0"/>
                      <w:divBdr>
                        <w:top w:val="none" w:sz="0" w:space="0" w:color="auto"/>
                        <w:left w:val="none" w:sz="0" w:space="0" w:color="auto"/>
                        <w:bottom w:val="none" w:sz="0" w:space="0" w:color="auto"/>
                        <w:right w:val="none" w:sz="0" w:space="0" w:color="auto"/>
                      </w:divBdr>
                      <w:divsChild>
                        <w:div w:id="2067028060">
                          <w:marLeft w:val="0"/>
                          <w:marRight w:val="0"/>
                          <w:marTop w:val="0"/>
                          <w:marBottom w:val="0"/>
                          <w:divBdr>
                            <w:top w:val="none" w:sz="0" w:space="0" w:color="auto"/>
                            <w:left w:val="none" w:sz="0" w:space="0" w:color="auto"/>
                            <w:bottom w:val="none" w:sz="0" w:space="0" w:color="auto"/>
                            <w:right w:val="none" w:sz="0" w:space="0" w:color="auto"/>
                          </w:divBdr>
                          <w:divsChild>
                            <w:div w:id="12881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8758">
          <w:marLeft w:val="0"/>
          <w:marRight w:val="0"/>
          <w:marTop w:val="0"/>
          <w:marBottom w:val="0"/>
          <w:divBdr>
            <w:top w:val="none" w:sz="0" w:space="0" w:color="auto"/>
            <w:left w:val="none" w:sz="0" w:space="0" w:color="auto"/>
            <w:bottom w:val="none" w:sz="0" w:space="0" w:color="auto"/>
            <w:right w:val="none" w:sz="0" w:space="0" w:color="auto"/>
          </w:divBdr>
          <w:divsChild>
            <w:div w:id="24601148">
              <w:marLeft w:val="0"/>
              <w:marRight w:val="0"/>
              <w:marTop w:val="0"/>
              <w:marBottom w:val="0"/>
              <w:divBdr>
                <w:top w:val="none" w:sz="0" w:space="0" w:color="auto"/>
                <w:left w:val="none" w:sz="0" w:space="0" w:color="auto"/>
                <w:bottom w:val="none" w:sz="0" w:space="0" w:color="auto"/>
                <w:right w:val="none" w:sz="0" w:space="0" w:color="auto"/>
              </w:divBdr>
              <w:divsChild>
                <w:div w:id="151917276">
                  <w:marLeft w:val="0"/>
                  <w:marRight w:val="0"/>
                  <w:marTop w:val="0"/>
                  <w:marBottom w:val="0"/>
                  <w:divBdr>
                    <w:top w:val="none" w:sz="0" w:space="0" w:color="auto"/>
                    <w:left w:val="none" w:sz="0" w:space="0" w:color="auto"/>
                    <w:bottom w:val="none" w:sz="0" w:space="0" w:color="auto"/>
                    <w:right w:val="none" w:sz="0" w:space="0" w:color="auto"/>
                  </w:divBdr>
                  <w:divsChild>
                    <w:div w:id="2132941132">
                      <w:marLeft w:val="0"/>
                      <w:marRight w:val="0"/>
                      <w:marTop w:val="0"/>
                      <w:marBottom w:val="0"/>
                      <w:divBdr>
                        <w:top w:val="none" w:sz="0" w:space="0" w:color="auto"/>
                        <w:left w:val="none" w:sz="0" w:space="0" w:color="auto"/>
                        <w:bottom w:val="none" w:sz="0" w:space="0" w:color="auto"/>
                        <w:right w:val="none" w:sz="0" w:space="0" w:color="auto"/>
                      </w:divBdr>
                      <w:divsChild>
                        <w:div w:id="176888487">
                          <w:marLeft w:val="0"/>
                          <w:marRight w:val="0"/>
                          <w:marTop w:val="0"/>
                          <w:marBottom w:val="0"/>
                          <w:divBdr>
                            <w:top w:val="none" w:sz="0" w:space="0" w:color="auto"/>
                            <w:left w:val="none" w:sz="0" w:space="0" w:color="auto"/>
                            <w:bottom w:val="none" w:sz="0" w:space="0" w:color="auto"/>
                            <w:right w:val="none" w:sz="0" w:space="0" w:color="auto"/>
                          </w:divBdr>
                          <w:divsChild>
                            <w:div w:id="380400401">
                              <w:marLeft w:val="0"/>
                              <w:marRight w:val="0"/>
                              <w:marTop w:val="0"/>
                              <w:marBottom w:val="0"/>
                              <w:divBdr>
                                <w:top w:val="none" w:sz="0" w:space="0" w:color="auto"/>
                                <w:left w:val="none" w:sz="0" w:space="0" w:color="auto"/>
                                <w:bottom w:val="none" w:sz="0" w:space="0" w:color="auto"/>
                                <w:right w:val="none" w:sz="0" w:space="0" w:color="auto"/>
                              </w:divBdr>
                              <w:divsChild>
                                <w:div w:id="1785609422">
                                  <w:marLeft w:val="0"/>
                                  <w:marRight w:val="0"/>
                                  <w:marTop w:val="0"/>
                                  <w:marBottom w:val="0"/>
                                  <w:divBdr>
                                    <w:top w:val="none" w:sz="0" w:space="0" w:color="auto"/>
                                    <w:left w:val="none" w:sz="0" w:space="0" w:color="auto"/>
                                    <w:bottom w:val="none" w:sz="0" w:space="0" w:color="auto"/>
                                    <w:right w:val="none" w:sz="0" w:space="0" w:color="auto"/>
                                  </w:divBdr>
                                </w:div>
                                <w:div w:id="1134830955">
                                  <w:marLeft w:val="0"/>
                                  <w:marRight w:val="0"/>
                                  <w:marTop w:val="0"/>
                                  <w:marBottom w:val="0"/>
                                  <w:divBdr>
                                    <w:top w:val="none" w:sz="0" w:space="0" w:color="auto"/>
                                    <w:left w:val="none" w:sz="0" w:space="0" w:color="auto"/>
                                    <w:bottom w:val="none" w:sz="0" w:space="0" w:color="auto"/>
                                    <w:right w:val="none" w:sz="0" w:space="0" w:color="auto"/>
                                  </w:divBdr>
                                  <w:divsChild>
                                    <w:div w:id="1257202824">
                                      <w:marLeft w:val="0"/>
                                      <w:marRight w:val="0"/>
                                      <w:marTop w:val="0"/>
                                      <w:marBottom w:val="0"/>
                                      <w:divBdr>
                                        <w:top w:val="none" w:sz="0" w:space="0" w:color="auto"/>
                                        <w:left w:val="none" w:sz="0" w:space="0" w:color="auto"/>
                                        <w:bottom w:val="none" w:sz="0" w:space="0" w:color="auto"/>
                                        <w:right w:val="none" w:sz="0" w:space="0" w:color="auto"/>
                                      </w:divBdr>
                                    </w:div>
                                    <w:div w:id="18211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75858">
          <w:marLeft w:val="0"/>
          <w:marRight w:val="0"/>
          <w:marTop w:val="0"/>
          <w:marBottom w:val="0"/>
          <w:divBdr>
            <w:top w:val="none" w:sz="0" w:space="0" w:color="auto"/>
            <w:left w:val="none" w:sz="0" w:space="0" w:color="auto"/>
            <w:bottom w:val="none" w:sz="0" w:space="0" w:color="auto"/>
            <w:right w:val="none" w:sz="0" w:space="0" w:color="auto"/>
          </w:divBdr>
          <w:divsChild>
            <w:div w:id="1849366580">
              <w:marLeft w:val="0"/>
              <w:marRight w:val="0"/>
              <w:marTop w:val="0"/>
              <w:marBottom w:val="0"/>
              <w:divBdr>
                <w:top w:val="none" w:sz="0" w:space="0" w:color="auto"/>
                <w:left w:val="none" w:sz="0" w:space="0" w:color="auto"/>
                <w:bottom w:val="none" w:sz="0" w:space="0" w:color="auto"/>
                <w:right w:val="none" w:sz="0" w:space="0" w:color="auto"/>
              </w:divBdr>
              <w:divsChild>
                <w:div w:id="602956936">
                  <w:marLeft w:val="0"/>
                  <w:marRight w:val="0"/>
                  <w:marTop w:val="0"/>
                  <w:marBottom w:val="0"/>
                  <w:divBdr>
                    <w:top w:val="none" w:sz="0" w:space="0" w:color="auto"/>
                    <w:left w:val="none" w:sz="0" w:space="0" w:color="auto"/>
                    <w:bottom w:val="none" w:sz="0" w:space="0" w:color="auto"/>
                    <w:right w:val="none" w:sz="0" w:space="0" w:color="auto"/>
                  </w:divBdr>
                  <w:divsChild>
                    <w:div w:id="114914250">
                      <w:marLeft w:val="0"/>
                      <w:marRight w:val="0"/>
                      <w:marTop w:val="0"/>
                      <w:marBottom w:val="0"/>
                      <w:divBdr>
                        <w:top w:val="none" w:sz="0" w:space="0" w:color="auto"/>
                        <w:left w:val="none" w:sz="0" w:space="0" w:color="auto"/>
                        <w:bottom w:val="none" w:sz="0" w:space="0" w:color="auto"/>
                        <w:right w:val="none" w:sz="0" w:space="0" w:color="auto"/>
                      </w:divBdr>
                      <w:divsChild>
                        <w:div w:id="685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4064">
          <w:marLeft w:val="0"/>
          <w:marRight w:val="0"/>
          <w:marTop w:val="0"/>
          <w:marBottom w:val="0"/>
          <w:divBdr>
            <w:top w:val="none" w:sz="0" w:space="0" w:color="auto"/>
            <w:left w:val="none" w:sz="0" w:space="0" w:color="auto"/>
            <w:bottom w:val="none" w:sz="0" w:space="0" w:color="auto"/>
            <w:right w:val="none" w:sz="0" w:space="0" w:color="auto"/>
          </w:divBdr>
          <w:divsChild>
            <w:div w:id="1373993936">
              <w:marLeft w:val="0"/>
              <w:marRight w:val="0"/>
              <w:marTop w:val="0"/>
              <w:marBottom w:val="0"/>
              <w:divBdr>
                <w:top w:val="none" w:sz="0" w:space="0" w:color="auto"/>
                <w:left w:val="none" w:sz="0" w:space="0" w:color="auto"/>
                <w:bottom w:val="none" w:sz="0" w:space="0" w:color="auto"/>
                <w:right w:val="none" w:sz="0" w:space="0" w:color="auto"/>
              </w:divBdr>
              <w:divsChild>
                <w:div w:id="685716602">
                  <w:marLeft w:val="0"/>
                  <w:marRight w:val="0"/>
                  <w:marTop w:val="0"/>
                  <w:marBottom w:val="0"/>
                  <w:divBdr>
                    <w:top w:val="none" w:sz="0" w:space="0" w:color="auto"/>
                    <w:left w:val="none" w:sz="0" w:space="0" w:color="auto"/>
                    <w:bottom w:val="none" w:sz="0" w:space="0" w:color="auto"/>
                    <w:right w:val="none" w:sz="0" w:space="0" w:color="auto"/>
                  </w:divBdr>
                </w:div>
                <w:div w:id="740248707">
                  <w:marLeft w:val="0"/>
                  <w:marRight w:val="0"/>
                  <w:marTop w:val="0"/>
                  <w:marBottom w:val="0"/>
                  <w:divBdr>
                    <w:top w:val="none" w:sz="0" w:space="0" w:color="auto"/>
                    <w:left w:val="none" w:sz="0" w:space="0" w:color="auto"/>
                    <w:bottom w:val="none" w:sz="0" w:space="0" w:color="auto"/>
                    <w:right w:val="none" w:sz="0" w:space="0" w:color="auto"/>
                  </w:divBdr>
                  <w:divsChild>
                    <w:div w:id="1331831216">
                      <w:marLeft w:val="0"/>
                      <w:marRight w:val="0"/>
                      <w:marTop w:val="0"/>
                      <w:marBottom w:val="0"/>
                      <w:divBdr>
                        <w:top w:val="none" w:sz="0" w:space="0" w:color="auto"/>
                        <w:left w:val="none" w:sz="0" w:space="0" w:color="auto"/>
                        <w:bottom w:val="none" w:sz="0" w:space="0" w:color="auto"/>
                        <w:right w:val="none" w:sz="0" w:space="0" w:color="auto"/>
                      </w:divBdr>
                    </w:div>
                    <w:div w:id="10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395">
              <w:marLeft w:val="0"/>
              <w:marRight w:val="0"/>
              <w:marTop w:val="0"/>
              <w:marBottom w:val="0"/>
              <w:divBdr>
                <w:top w:val="none" w:sz="0" w:space="0" w:color="auto"/>
                <w:left w:val="none" w:sz="0" w:space="0" w:color="auto"/>
                <w:bottom w:val="none" w:sz="0" w:space="0" w:color="auto"/>
                <w:right w:val="none" w:sz="0" w:space="0" w:color="auto"/>
              </w:divBdr>
              <w:divsChild>
                <w:div w:id="92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779">
      <w:bodyDiv w:val="1"/>
      <w:marLeft w:val="0"/>
      <w:marRight w:val="0"/>
      <w:marTop w:val="0"/>
      <w:marBottom w:val="0"/>
      <w:divBdr>
        <w:top w:val="none" w:sz="0" w:space="0" w:color="auto"/>
        <w:left w:val="none" w:sz="0" w:space="0" w:color="auto"/>
        <w:bottom w:val="none" w:sz="0" w:space="0" w:color="auto"/>
        <w:right w:val="none" w:sz="0" w:space="0" w:color="auto"/>
      </w:divBdr>
    </w:div>
    <w:div w:id="205658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B158-C45B-48B9-9B37-C3F00E15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van Eck</dc:creator>
  <cp:keywords/>
  <dc:description/>
  <cp:lastModifiedBy>James, Onno</cp:lastModifiedBy>
  <cp:revision>5</cp:revision>
  <cp:lastPrinted>2020-10-13T21:27:00Z</cp:lastPrinted>
  <dcterms:created xsi:type="dcterms:W3CDTF">2020-11-20T13:56:00Z</dcterms:created>
  <dcterms:modified xsi:type="dcterms:W3CDTF">2020-11-20T14:04:00Z</dcterms:modified>
</cp:coreProperties>
</file>